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968" w:rsidRPr="00357257" w:rsidRDefault="00F75968" w:rsidP="00F75968">
      <w:pPr>
        <w:jc w:val="center"/>
        <w:rPr>
          <w:rFonts w:ascii="Arial" w:hAnsi="Arial" w:cs="Arial"/>
          <w:b/>
          <w:sz w:val="28"/>
          <w:szCs w:val="28"/>
        </w:rPr>
      </w:pPr>
      <w:r w:rsidRPr="00357257">
        <w:rPr>
          <w:rFonts w:ascii="Arial" w:hAnsi="Arial" w:cs="Arial"/>
          <w:b/>
          <w:sz w:val="28"/>
          <w:szCs w:val="28"/>
        </w:rPr>
        <w:t xml:space="preserve">АДМИНИСТРАЦИЯ </w:t>
      </w:r>
    </w:p>
    <w:p w:rsidR="00F75968" w:rsidRPr="00357257" w:rsidRDefault="00F75968" w:rsidP="00F75968">
      <w:pPr>
        <w:jc w:val="center"/>
        <w:rPr>
          <w:rFonts w:ascii="Arial" w:hAnsi="Arial" w:cs="Arial"/>
          <w:b/>
          <w:sz w:val="28"/>
          <w:szCs w:val="28"/>
        </w:rPr>
      </w:pPr>
      <w:r w:rsidRPr="00357257">
        <w:rPr>
          <w:rFonts w:ascii="Arial" w:hAnsi="Arial" w:cs="Arial"/>
          <w:b/>
          <w:sz w:val="28"/>
          <w:szCs w:val="28"/>
        </w:rPr>
        <w:t>ТЕГУЛЬДЕТСКОГО СЕЛЬСКОГО ПОСЕЛЕНИЯ</w:t>
      </w:r>
    </w:p>
    <w:p w:rsidR="00F75968" w:rsidRPr="00357257" w:rsidRDefault="00F75968" w:rsidP="00F75968">
      <w:pPr>
        <w:jc w:val="center"/>
        <w:rPr>
          <w:rFonts w:ascii="Arial" w:hAnsi="Arial" w:cs="Arial"/>
          <w:b/>
          <w:sz w:val="28"/>
          <w:szCs w:val="28"/>
        </w:rPr>
      </w:pPr>
      <w:r w:rsidRPr="00357257">
        <w:rPr>
          <w:rFonts w:ascii="Arial" w:hAnsi="Arial" w:cs="Arial"/>
          <w:b/>
          <w:sz w:val="28"/>
          <w:szCs w:val="28"/>
        </w:rPr>
        <w:t>ПОСТАНОВЛЕНИЕ</w:t>
      </w:r>
    </w:p>
    <w:p w:rsidR="00F75968" w:rsidRPr="00357257" w:rsidRDefault="002317D4" w:rsidP="00357257">
      <w:pPr>
        <w:spacing w:after="0"/>
        <w:rPr>
          <w:rFonts w:ascii="Arial" w:hAnsi="Arial" w:cs="Arial"/>
        </w:rPr>
      </w:pPr>
      <w:r w:rsidRPr="00357257">
        <w:rPr>
          <w:rFonts w:ascii="Arial" w:hAnsi="Arial" w:cs="Arial"/>
        </w:rPr>
        <w:t>02.07.2020</w:t>
      </w:r>
      <w:r w:rsidR="00F75968" w:rsidRPr="00357257">
        <w:rPr>
          <w:rFonts w:ascii="Arial" w:hAnsi="Arial" w:cs="Arial"/>
        </w:rPr>
        <w:t xml:space="preserve"> г</w:t>
      </w:r>
      <w:r w:rsidR="00F75968" w:rsidRPr="00357257">
        <w:rPr>
          <w:rFonts w:ascii="Arial" w:hAnsi="Arial" w:cs="Arial"/>
        </w:rPr>
        <w:tab/>
      </w:r>
      <w:r w:rsidR="00F75968" w:rsidRPr="00357257">
        <w:rPr>
          <w:rFonts w:ascii="Arial" w:hAnsi="Arial" w:cs="Arial"/>
        </w:rPr>
        <w:tab/>
      </w:r>
      <w:r w:rsidR="00F75968" w:rsidRPr="00357257">
        <w:rPr>
          <w:rFonts w:ascii="Arial" w:hAnsi="Arial" w:cs="Arial"/>
        </w:rPr>
        <w:tab/>
      </w:r>
      <w:r w:rsidR="00F75968" w:rsidRPr="00357257">
        <w:rPr>
          <w:rFonts w:ascii="Arial" w:hAnsi="Arial" w:cs="Arial"/>
        </w:rPr>
        <w:tab/>
      </w:r>
      <w:r w:rsidR="00F75968" w:rsidRPr="00357257">
        <w:rPr>
          <w:rFonts w:ascii="Arial" w:hAnsi="Arial" w:cs="Arial"/>
        </w:rPr>
        <w:tab/>
        <w:t>Тегульдет</w:t>
      </w:r>
      <w:r w:rsidR="00F75968" w:rsidRPr="00357257">
        <w:rPr>
          <w:rFonts w:ascii="Arial" w:hAnsi="Arial" w:cs="Arial"/>
        </w:rPr>
        <w:tab/>
      </w:r>
      <w:r w:rsidR="00F75968" w:rsidRPr="00357257">
        <w:rPr>
          <w:rFonts w:ascii="Arial" w:hAnsi="Arial" w:cs="Arial"/>
        </w:rPr>
        <w:tab/>
      </w:r>
      <w:r w:rsidR="00F75968" w:rsidRPr="00357257">
        <w:rPr>
          <w:rFonts w:ascii="Arial" w:hAnsi="Arial" w:cs="Arial"/>
        </w:rPr>
        <w:tab/>
      </w:r>
      <w:r w:rsidR="00F75968" w:rsidRPr="00357257">
        <w:rPr>
          <w:rFonts w:ascii="Arial" w:hAnsi="Arial" w:cs="Arial"/>
        </w:rPr>
        <w:tab/>
      </w:r>
      <w:r w:rsidR="00F75968" w:rsidRPr="00357257">
        <w:rPr>
          <w:rFonts w:ascii="Arial" w:hAnsi="Arial" w:cs="Arial"/>
        </w:rPr>
        <w:tab/>
        <w:t xml:space="preserve">№ </w:t>
      </w:r>
      <w:r w:rsidRPr="00357257">
        <w:rPr>
          <w:rFonts w:ascii="Arial" w:hAnsi="Arial" w:cs="Arial"/>
        </w:rPr>
        <w:t>75</w:t>
      </w:r>
    </w:p>
    <w:p w:rsidR="00F75968" w:rsidRPr="00357257" w:rsidRDefault="00F75968" w:rsidP="00357257">
      <w:pPr>
        <w:pStyle w:val="paragraph"/>
        <w:spacing w:before="0" w:beforeAutospacing="0" w:after="0" w:afterAutospacing="0"/>
        <w:ind w:firstLine="705"/>
        <w:jc w:val="center"/>
        <w:textAlignment w:val="baseline"/>
        <w:rPr>
          <w:rFonts w:ascii="Arial" w:hAnsi="Arial" w:cs="Arial"/>
          <w:sz w:val="18"/>
          <w:szCs w:val="18"/>
        </w:rPr>
      </w:pPr>
    </w:p>
    <w:p w:rsidR="00F75968" w:rsidRPr="00357257" w:rsidRDefault="00F75968" w:rsidP="00357257">
      <w:pPr>
        <w:pStyle w:val="paragraph"/>
        <w:shd w:val="clear" w:color="auto" w:fill="FFFFFF"/>
        <w:spacing w:before="0" w:beforeAutospacing="0" w:after="0" w:afterAutospacing="0"/>
        <w:ind w:firstLine="705"/>
        <w:jc w:val="center"/>
        <w:textAlignment w:val="baseline"/>
        <w:rPr>
          <w:rFonts w:ascii="Arial" w:hAnsi="Arial" w:cs="Arial"/>
          <w:sz w:val="18"/>
          <w:szCs w:val="18"/>
        </w:rPr>
      </w:pPr>
      <w:r w:rsidRPr="00357257">
        <w:rPr>
          <w:rStyle w:val="eop"/>
          <w:rFonts w:ascii="Arial" w:hAnsi="Arial" w:cs="Arial"/>
          <w:sz w:val="20"/>
          <w:szCs w:val="20"/>
        </w:rPr>
        <w:t> </w:t>
      </w:r>
    </w:p>
    <w:p w:rsidR="00F75968" w:rsidRPr="00357257" w:rsidRDefault="00F75968" w:rsidP="00357257">
      <w:pPr>
        <w:pStyle w:val="paragraph"/>
        <w:spacing w:before="0" w:beforeAutospacing="0" w:after="0" w:afterAutospacing="0"/>
        <w:ind w:right="-15"/>
        <w:jc w:val="center"/>
        <w:textAlignment w:val="baseline"/>
        <w:rPr>
          <w:rFonts w:ascii="Arial" w:hAnsi="Arial" w:cs="Arial"/>
          <w:sz w:val="18"/>
          <w:szCs w:val="18"/>
        </w:rPr>
      </w:pPr>
      <w:r w:rsidRPr="00357257">
        <w:rPr>
          <w:rStyle w:val="normaltextrun"/>
          <w:rFonts w:ascii="Arial" w:hAnsi="Arial" w:cs="Arial"/>
          <w:color w:val="000000"/>
        </w:rPr>
        <w:t>Об обустройстве </w:t>
      </w:r>
      <w:hyperlink r:id="rId4" w:tgtFrame="_blank" w:history="1">
        <w:r w:rsidRPr="00357257">
          <w:rPr>
            <w:rStyle w:val="normaltextrun"/>
            <w:rFonts w:ascii="Arial" w:hAnsi="Arial" w:cs="Arial"/>
            <w:color w:val="0000FF"/>
            <w:u w:val="single"/>
          </w:rPr>
          <w:t>мест (площадок) накопления твердых коммунальных отходов </w:t>
        </w:r>
      </w:hyperlink>
      <w:r w:rsidRPr="00357257">
        <w:rPr>
          <w:rStyle w:val="normaltextrun"/>
          <w:rFonts w:ascii="Arial" w:hAnsi="Arial" w:cs="Arial"/>
        </w:rPr>
        <w:t>и ведения их реестра</w:t>
      </w:r>
      <w:r w:rsidRPr="00357257">
        <w:rPr>
          <w:rStyle w:val="normaltextrun"/>
          <w:rFonts w:ascii="Arial" w:hAnsi="Arial" w:cs="Arial"/>
          <w:b/>
          <w:bCs/>
        </w:rPr>
        <w:t> </w:t>
      </w:r>
      <w:r w:rsidRPr="00357257">
        <w:rPr>
          <w:rStyle w:val="normaltextrun"/>
          <w:rFonts w:ascii="Arial" w:hAnsi="Arial" w:cs="Arial"/>
        </w:rPr>
        <w:t>на территории Тегульдетского сельского поселения </w:t>
      </w:r>
      <w:r w:rsidRPr="00357257">
        <w:rPr>
          <w:rStyle w:val="eop"/>
          <w:rFonts w:ascii="Arial" w:hAnsi="Arial" w:cs="Arial"/>
        </w:rPr>
        <w:t> </w:t>
      </w:r>
    </w:p>
    <w:p w:rsidR="00F75968" w:rsidRPr="00357257" w:rsidRDefault="00F75968" w:rsidP="00F75968">
      <w:pPr>
        <w:pStyle w:val="paragraph"/>
        <w:spacing w:before="0" w:beforeAutospacing="0" w:after="0" w:afterAutospacing="0"/>
        <w:ind w:right="-15"/>
        <w:jc w:val="center"/>
        <w:textAlignment w:val="baseline"/>
        <w:rPr>
          <w:rFonts w:ascii="Arial" w:hAnsi="Arial" w:cs="Arial"/>
          <w:sz w:val="18"/>
          <w:szCs w:val="18"/>
        </w:rPr>
      </w:pP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color w:val="282828"/>
          <w:shd w:val="clear" w:color="auto" w:fill="FFFFFF"/>
        </w:rPr>
        <w:t>В соответствии </w:t>
      </w:r>
      <w:r w:rsidRPr="00357257">
        <w:rPr>
          <w:rStyle w:val="normaltextrun"/>
          <w:rFonts w:ascii="Arial" w:hAnsi="Arial" w:cs="Arial"/>
          <w:color w:val="000000"/>
        </w:rPr>
        <w:t>с Федеральным законом от 6 октября 2003 года № 131-ФЗ «Об общих принципах организации местного самоуправления в Российской Федерации», Федеральным </w:t>
      </w:r>
      <w:r w:rsidRPr="00357257">
        <w:rPr>
          <w:rStyle w:val="normaltextrun"/>
          <w:rFonts w:ascii="Arial" w:hAnsi="Arial" w:cs="Arial"/>
        </w:rPr>
        <w:t>законом</w:t>
      </w:r>
      <w:r w:rsidRPr="00357257">
        <w:rPr>
          <w:rStyle w:val="normaltextrun"/>
          <w:rFonts w:ascii="Arial" w:hAnsi="Arial" w:cs="Arial"/>
          <w:color w:val="000000"/>
        </w:rPr>
        <w:t> от 24 июня 1998 года № 89-ФЗ «Об отходах производства и потребления»</w:t>
      </w:r>
      <w:r w:rsidRPr="00357257">
        <w:rPr>
          <w:rStyle w:val="normaltextrun"/>
          <w:rFonts w:ascii="Arial" w:hAnsi="Arial" w:cs="Arial"/>
        </w:rPr>
        <w:t>, руководствуясь постановлением Правительства Российской Федерации от 31.08.2018г. № 1039 «Об утверждении Правил обустройства мест (площадок) накопления твердых коммунальных отходов и ведения их реестра», </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                                       </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b/>
          <w:sz w:val="18"/>
          <w:szCs w:val="18"/>
        </w:rPr>
      </w:pPr>
      <w:r w:rsidRPr="00357257">
        <w:rPr>
          <w:rStyle w:val="normaltextrun"/>
          <w:rFonts w:ascii="Arial" w:hAnsi="Arial" w:cs="Arial"/>
        </w:rPr>
        <w:t> </w:t>
      </w:r>
      <w:r w:rsidRPr="00357257">
        <w:rPr>
          <w:rStyle w:val="normaltextrun"/>
          <w:rFonts w:ascii="Arial" w:hAnsi="Arial" w:cs="Arial"/>
          <w:b/>
        </w:rPr>
        <w:t>П</w:t>
      </w:r>
      <w:r w:rsidR="00357257" w:rsidRPr="00357257">
        <w:rPr>
          <w:rStyle w:val="normaltextrun"/>
          <w:rFonts w:ascii="Arial" w:hAnsi="Arial" w:cs="Arial"/>
          <w:b/>
        </w:rPr>
        <w:t xml:space="preserve"> </w:t>
      </w:r>
      <w:r w:rsidRPr="00357257">
        <w:rPr>
          <w:rStyle w:val="normaltextrun"/>
          <w:rFonts w:ascii="Arial" w:hAnsi="Arial" w:cs="Arial"/>
          <w:b/>
        </w:rPr>
        <w:t>О</w:t>
      </w:r>
      <w:r w:rsidR="00357257" w:rsidRPr="00357257">
        <w:rPr>
          <w:rStyle w:val="normaltextrun"/>
          <w:rFonts w:ascii="Arial" w:hAnsi="Arial" w:cs="Arial"/>
          <w:b/>
        </w:rPr>
        <w:t xml:space="preserve"> </w:t>
      </w:r>
      <w:r w:rsidRPr="00357257">
        <w:rPr>
          <w:rStyle w:val="normaltextrun"/>
          <w:rFonts w:ascii="Arial" w:hAnsi="Arial" w:cs="Arial"/>
          <w:b/>
        </w:rPr>
        <w:t>С</w:t>
      </w:r>
      <w:r w:rsidR="00357257" w:rsidRPr="00357257">
        <w:rPr>
          <w:rStyle w:val="normaltextrun"/>
          <w:rFonts w:ascii="Arial" w:hAnsi="Arial" w:cs="Arial"/>
          <w:b/>
        </w:rPr>
        <w:t xml:space="preserve"> </w:t>
      </w:r>
      <w:r w:rsidRPr="00357257">
        <w:rPr>
          <w:rStyle w:val="normaltextrun"/>
          <w:rFonts w:ascii="Arial" w:hAnsi="Arial" w:cs="Arial"/>
          <w:b/>
        </w:rPr>
        <w:t>Т</w:t>
      </w:r>
      <w:r w:rsidR="00357257" w:rsidRPr="00357257">
        <w:rPr>
          <w:rStyle w:val="normaltextrun"/>
          <w:rFonts w:ascii="Arial" w:hAnsi="Arial" w:cs="Arial"/>
          <w:b/>
        </w:rPr>
        <w:t xml:space="preserve"> </w:t>
      </w:r>
      <w:r w:rsidRPr="00357257">
        <w:rPr>
          <w:rStyle w:val="normaltextrun"/>
          <w:rFonts w:ascii="Arial" w:hAnsi="Arial" w:cs="Arial"/>
          <w:b/>
        </w:rPr>
        <w:t>А</w:t>
      </w:r>
      <w:r w:rsidR="00357257" w:rsidRPr="00357257">
        <w:rPr>
          <w:rStyle w:val="normaltextrun"/>
          <w:rFonts w:ascii="Arial" w:hAnsi="Arial" w:cs="Arial"/>
          <w:b/>
        </w:rPr>
        <w:t xml:space="preserve"> </w:t>
      </w:r>
      <w:r w:rsidRPr="00357257">
        <w:rPr>
          <w:rStyle w:val="normaltextrun"/>
          <w:rFonts w:ascii="Arial" w:hAnsi="Arial" w:cs="Arial"/>
          <w:b/>
        </w:rPr>
        <w:t>Н</w:t>
      </w:r>
      <w:r w:rsidR="00357257" w:rsidRPr="00357257">
        <w:rPr>
          <w:rStyle w:val="normaltextrun"/>
          <w:rFonts w:ascii="Arial" w:hAnsi="Arial" w:cs="Arial"/>
          <w:b/>
        </w:rPr>
        <w:t xml:space="preserve"> </w:t>
      </w:r>
      <w:r w:rsidRPr="00357257">
        <w:rPr>
          <w:rStyle w:val="normaltextrun"/>
          <w:rFonts w:ascii="Arial" w:hAnsi="Arial" w:cs="Arial"/>
          <w:b/>
        </w:rPr>
        <w:t>О</w:t>
      </w:r>
      <w:r w:rsidR="00357257" w:rsidRPr="00357257">
        <w:rPr>
          <w:rStyle w:val="normaltextrun"/>
          <w:rFonts w:ascii="Arial" w:hAnsi="Arial" w:cs="Arial"/>
          <w:b/>
        </w:rPr>
        <w:t xml:space="preserve"> </w:t>
      </w:r>
      <w:r w:rsidRPr="00357257">
        <w:rPr>
          <w:rStyle w:val="normaltextrun"/>
          <w:rFonts w:ascii="Arial" w:hAnsi="Arial" w:cs="Arial"/>
          <w:b/>
        </w:rPr>
        <w:t>В</w:t>
      </w:r>
      <w:r w:rsidR="00357257" w:rsidRPr="00357257">
        <w:rPr>
          <w:rStyle w:val="normaltextrun"/>
          <w:rFonts w:ascii="Arial" w:hAnsi="Arial" w:cs="Arial"/>
          <w:b/>
        </w:rPr>
        <w:t xml:space="preserve"> </w:t>
      </w:r>
      <w:r w:rsidRPr="00357257">
        <w:rPr>
          <w:rStyle w:val="normaltextrun"/>
          <w:rFonts w:ascii="Arial" w:hAnsi="Arial" w:cs="Arial"/>
          <w:b/>
        </w:rPr>
        <w:t>Л</w:t>
      </w:r>
      <w:r w:rsidR="00357257" w:rsidRPr="00357257">
        <w:rPr>
          <w:rStyle w:val="normaltextrun"/>
          <w:rFonts w:ascii="Arial" w:hAnsi="Arial" w:cs="Arial"/>
          <w:b/>
        </w:rPr>
        <w:t xml:space="preserve"> </w:t>
      </w:r>
      <w:r w:rsidRPr="00357257">
        <w:rPr>
          <w:rStyle w:val="normaltextrun"/>
          <w:rFonts w:ascii="Arial" w:hAnsi="Arial" w:cs="Arial"/>
          <w:b/>
        </w:rPr>
        <w:t>Я</w:t>
      </w:r>
      <w:r w:rsidR="00357257" w:rsidRPr="00357257">
        <w:rPr>
          <w:rStyle w:val="normaltextrun"/>
          <w:rFonts w:ascii="Arial" w:hAnsi="Arial" w:cs="Arial"/>
          <w:b/>
        </w:rPr>
        <w:t xml:space="preserve"> </w:t>
      </w:r>
      <w:r w:rsidRPr="00357257">
        <w:rPr>
          <w:rStyle w:val="normaltextrun"/>
          <w:rFonts w:ascii="Arial" w:hAnsi="Arial" w:cs="Arial"/>
          <w:b/>
        </w:rPr>
        <w:t>Ю:</w:t>
      </w:r>
      <w:r w:rsidRPr="00357257">
        <w:rPr>
          <w:rStyle w:val="eop"/>
          <w:rFonts w:ascii="Arial" w:hAnsi="Arial" w:cs="Arial"/>
          <w:b/>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1. Утвердить Правила обустройства мест (площадок) накопления твердых коммунальных отходов и ведения их реестра на территории Тегульдетского сельского поселения согласно приложению 1 к настоящему Постановлению.</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2. Утвердить состав комиссии (уполномоченного органа) по рассмотрению заявок, </w:t>
      </w:r>
      <w:r w:rsidRPr="00357257">
        <w:rPr>
          <w:rStyle w:val="normaltextrun"/>
          <w:rFonts w:ascii="Arial" w:hAnsi="Arial" w:cs="Arial"/>
          <w:color w:val="000000"/>
        </w:rPr>
        <w:t>принятия решений о согласовании создания мест (площадок) накопления твёрдых коммунальных отходов и </w:t>
      </w:r>
      <w:r w:rsidRPr="00357257">
        <w:rPr>
          <w:rStyle w:val="normaltextrun"/>
          <w:rFonts w:ascii="Arial" w:hAnsi="Arial" w:cs="Arial"/>
        </w:rPr>
        <w:t>включение их в реестр мест (площадок) накопления твердых коммунальных отходов на территории Тегульдетского сельского поселения согласно приложению 2 к настоящему постановлению.</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3. Утвердить положение по рассмотрению заявок, </w:t>
      </w:r>
      <w:r w:rsidRPr="00357257">
        <w:rPr>
          <w:rStyle w:val="normaltextrun"/>
          <w:rFonts w:ascii="Arial" w:hAnsi="Arial" w:cs="Arial"/>
          <w:color w:val="000000"/>
        </w:rPr>
        <w:t>о согласовании создания мест (площадок) накопления твёрдых коммунальных отходов и </w:t>
      </w:r>
      <w:r w:rsidRPr="00357257">
        <w:rPr>
          <w:rStyle w:val="normaltextrun"/>
          <w:rFonts w:ascii="Arial" w:hAnsi="Arial" w:cs="Arial"/>
        </w:rPr>
        <w:t>включение их в реестр мест (площадок) накопления твердых коммунальных отходов на территории Тегульдетского сельского поселения согласно приложению 3 к настоящему постановлению.</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4. Утвердить форму заявки о согласовании создания места (площадки) накопления твёрдых коммунальных отходов на территории Тегульдетского сельского поселения согласно приложению 4 к настоящему постановлению.</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5. Утвердить форму заявки для включения сведений о месте (площадке) накопления твёрдых коммунальных отходов в реестр мест (площадок) накопления твёрдых коммунальных отходов на территории Тегульдетского сельского поселения согласно приложению 5 к настоящему постановлению.</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6. Утвердить форму реестра мест площадок под сбор твердых бытовых отходов в муниципальном образовании "</w:t>
      </w:r>
      <w:r w:rsidRPr="00357257">
        <w:rPr>
          <w:rStyle w:val="spellingerror"/>
          <w:rFonts w:ascii="Arial" w:hAnsi="Arial" w:cs="Arial"/>
        </w:rPr>
        <w:t>Тегульдетское</w:t>
      </w:r>
      <w:r w:rsidRPr="00357257">
        <w:rPr>
          <w:rStyle w:val="normaltextrun"/>
          <w:rFonts w:ascii="Arial" w:hAnsi="Arial" w:cs="Arial"/>
        </w:rPr>
        <w:t> сельское поселение" согласно приложению 6 к настоящему постановлению.</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7. Обнародовать настоящее постановление в установленном Уставом муниципального образования «</w:t>
      </w:r>
      <w:r w:rsidRPr="00357257">
        <w:rPr>
          <w:rStyle w:val="spellingerror"/>
          <w:rFonts w:ascii="Arial" w:hAnsi="Arial" w:cs="Arial"/>
        </w:rPr>
        <w:t>Тегульдетское</w:t>
      </w:r>
      <w:r w:rsidRPr="00357257">
        <w:rPr>
          <w:rStyle w:val="normaltextrun"/>
          <w:rFonts w:ascii="Arial" w:hAnsi="Arial" w:cs="Arial"/>
        </w:rPr>
        <w:t> сельское </w:t>
      </w:r>
      <w:r w:rsidR="00357257" w:rsidRPr="00357257">
        <w:rPr>
          <w:rStyle w:val="contextualspellingandgrammarerror"/>
          <w:rFonts w:ascii="Arial" w:hAnsi="Arial" w:cs="Arial"/>
        </w:rPr>
        <w:t>поселение» порядке</w:t>
      </w:r>
      <w:r w:rsidRPr="00357257">
        <w:rPr>
          <w:rStyle w:val="normaltextrun"/>
          <w:rFonts w:ascii="Arial" w:hAnsi="Arial" w:cs="Arial"/>
        </w:rPr>
        <w:t> и разместить на официальном сайте Тегульдетского сельского поселения в информационно-телекоммуникационной сети «Интернет»</w:t>
      </w:r>
      <w:r w:rsidRPr="00357257">
        <w:rPr>
          <w:rStyle w:val="normaltextrun"/>
          <w:rFonts w:ascii="Arial" w:hAnsi="Arial" w:cs="Arial"/>
          <w:color w:val="000000"/>
        </w:rPr>
        <w:t>.</w:t>
      </w:r>
      <w:r w:rsidRPr="00357257">
        <w:rPr>
          <w:rStyle w:val="normaltextrun"/>
          <w:rFonts w:ascii="Arial" w:hAnsi="Arial" w:cs="Arial"/>
        </w:rPr>
        <w:t>      </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9. Настоящее постановление вступает в силу с даты его официального опубликования.</w:t>
      </w:r>
      <w:r w:rsidRPr="00357257">
        <w:rPr>
          <w:rStyle w:val="eop"/>
          <w:rFonts w:ascii="Arial" w:hAnsi="Arial" w:cs="Arial"/>
        </w:rPr>
        <w:t> </w:t>
      </w:r>
    </w:p>
    <w:p w:rsidR="00F75968" w:rsidRPr="00357257" w:rsidRDefault="00F75968" w:rsidP="00F75968">
      <w:pPr>
        <w:pStyle w:val="paragraph"/>
        <w:spacing w:before="0" w:beforeAutospacing="0" w:after="0" w:afterAutospacing="0"/>
        <w:ind w:firstLine="705"/>
        <w:jc w:val="both"/>
        <w:textAlignment w:val="baseline"/>
        <w:rPr>
          <w:rFonts w:ascii="Arial" w:hAnsi="Arial" w:cs="Arial"/>
          <w:sz w:val="18"/>
          <w:szCs w:val="18"/>
        </w:rPr>
      </w:pPr>
      <w:r w:rsidRPr="00357257">
        <w:rPr>
          <w:rStyle w:val="normaltextrun"/>
          <w:rFonts w:ascii="Arial" w:hAnsi="Arial" w:cs="Arial"/>
        </w:rPr>
        <w:t>10. Контроль за исполнением настоящего постановления оставляю за собой.</w:t>
      </w:r>
      <w:r w:rsidRPr="00357257">
        <w:rPr>
          <w:rStyle w:val="eop"/>
          <w:rFonts w:ascii="Arial" w:hAnsi="Arial" w:cs="Arial"/>
        </w:rPr>
        <w:t> </w:t>
      </w:r>
    </w:p>
    <w:p w:rsidR="00357257" w:rsidRDefault="00357257" w:rsidP="00357257">
      <w:pPr>
        <w:pStyle w:val="paragraph"/>
        <w:spacing w:before="0" w:beforeAutospacing="0" w:after="0" w:afterAutospacing="0"/>
        <w:jc w:val="both"/>
        <w:textAlignment w:val="baseline"/>
        <w:rPr>
          <w:rStyle w:val="eop"/>
          <w:rFonts w:ascii="Arial" w:hAnsi="Arial" w:cs="Arial"/>
        </w:rPr>
      </w:pPr>
    </w:p>
    <w:p w:rsidR="006F100B" w:rsidRPr="00357257" w:rsidRDefault="00F75968" w:rsidP="00357257">
      <w:pPr>
        <w:pStyle w:val="paragraph"/>
        <w:spacing w:before="0" w:beforeAutospacing="0" w:after="0" w:afterAutospacing="0"/>
        <w:jc w:val="both"/>
        <w:textAlignment w:val="baseline"/>
        <w:rPr>
          <w:rStyle w:val="normaltextrun"/>
          <w:rFonts w:ascii="Arial" w:hAnsi="Arial" w:cs="Arial"/>
        </w:rPr>
      </w:pPr>
      <w:r w:rsidRPr="00357257">
        <w:rPr>
          <w:rStyle w:val="eop"/>
          <w:rFonts w:ascii="Arial" w:hAnsi="Arial" w:cs="Arial"/>
        </w:rPr>
        <w:t> </w:t>
      </w:r>
      <w:r w:rsidR="006F100B" w:rsidRPr="00357257">
        <w:rPr>
          <w:rStyle w:val="normaltextrun"/>
          <w:rFonts w:ascii="Arial" w:hAnsi="Arial" w:cs="Arial"/>
        </w:rPr>
        <w:t>Глава Тегульдетского</w:t>
      </w:r>
    </w:p>
    <w:p w:rsidR="00F75968" w:rsidRPr="00357257" w:rsidRDefault="006F100B" w:rsidP="00F75968">
      <w:pPr>
        <w:pStyle w:val="paragraph"/>
        <w:spacing w:before="0" w:beforeAutospacing="0" w:after="0" w:afterAutospacing="0"/>
        <w:textAlignment w:val="baseline"/>
        <w:rPr>
          <w:rFonts w:ascii="Arial" w:hAnsi="Arial" w:cs="Arial"/>
          <w:sz w:val="18"/>
          <w:szCs w:val="18"/>
        </w:rPr>
      </w:pPr>
      <w:r w:rsidRPr="00357257">
        <w:rPr>
          <w:rStyle w:val="normaltextrun"/>
          <w:rFonts w:ascii="Arial" w:hAnsi="Arial" w:cs="Arial"/>
        </w:rPr>
        <w:t>сельского поселения</w:t>
      </w:r>
      <w:r w:rsidR="00F75968" w:rsidRPr="00357257">
        <w:rPr>
          <w:rStyle w:val="normaltextrun"/>
          <w:rFonts w:ascii="Arial" w:hAnsi="Arial" w:cs="Arial"/>
        </w:rPr>
        <w:t>                                   </w:t>
      </w:r>
      <w:r w:rsidRPr="00357257">
        <w:rPr>
          <w:rStyle w:val="normaltextrun"/>
          <w:rFonts w:ascii="Arial" w:hAnsi="Arial" w:cs="Arial"/>
        </w:rPr>
        <w:t>                        </w:t>
      </w:r>
      <w:r w:rsidR="00357257">
        <w:rPr>
          <w:rStyle w:val="normaltextrun"/>
          <w:rFonts w:ascii="Arial" w:hAnsi="Arial" w:cs="Arial"/>
        </w:rPr>
        <w:t xml:space="preserve">             </w:t>
      </w:r>
      <w:r w:rsidRPr="00357257">
        <w:rPr>
          <w:rStyle w:val="normaltextrun"/>
          <w:rFonts w:ascii="Arial" w:hAnsi="Arial" w:cs="Arial"/>
        </w:rPr>
        <w:t>       В. С. Житник</w:t>
      </w:r>
    </w:p>
    <w:p w:rsidR="00357257" w:rsidRDefault="00357257" w:rsidP="00357257">
      <w:pPr>
        <w:spacing w:after="0" w:line="240" w:lineRule="auto"/>
        <w:rPr>
          <w:rFonts w:ascii="Arial" w:hAnsi="Arial" w:cs="Arial"/>
          <w:sz w:val="20"/>
          <w:szCs w:val="20"/>
        </w:rPr>
      </w:pPr>
    </w:p>
    <w:p w:rsidR="002317D4" w:rsidRPr="00357257" w:rsidRDefault="002317D4" w:rsidP="00357257">
      <w:pPr>
        <w:spacing w:after="0" w:line="240" w:lineRule="auto"/>
        <w:rPr>
          <w:rFonts w:ascii="Arial" w:hAnsi="Arial" w:cs="Arial"/>
          <w:sz w:val="20"/>
          <w:szCs w:val="20"/>
        </w:rPr>
      </w:pPr>
      <w:r w:rsidRPr="00357257">
        <w:rPr>
          <w:rFonts w:ascii="Arial" w:hAnsi="Arial" w:cs="Arial"/>
          <w:sz w:val="20"/>
          <w:szCs w:val="20"/>
        </w:rPr>
        <w:t>Исп. Бондаренко И. Ю.</w:t>
      </w:r>
    </w:p>
    <w:p w:rsidR="002317D4" w:rsidRDefault="002317D4" w:rsidP="00357257">
      <w:pPr>
        <w:spacing w:after="0" w:line="240" w:lineRule="auto"/>
        <w:rPr>
          <w:rFonts w:ascii="Arial" w:hAnsi="Arial" w:cs="Arial"/>
          <w:sz w:val="20"/>
          <w:szCs w:val="20"/>
        </w:rPr>
      </w:pPr>
      <w:r w:rsidRPr="00357257">
        <w:rPr>
          <w:rFonts w:ascii="Arial" w:hAnsi="Arial" w:cs="Arial"/>
          <w:sz w:val="20"/>
          <w:szCs w:val="20"/>
        </w:rPr>
        <w:t>тел. 2-11-84</w:t>
      </w:r>
    </w:p>
    <w:p w:rsidR="00F179B7" w:rsidRPr="00F179B7" w:rsidRDefault="00F179B7" w:rsidP="00F179B7">
      <w:pPr>
        <w:spacing w:after="0" w:line="240" w:lineRule="auto"/>
        <w:jc w:val="right"/>
        <w:rPr>
          <w:rFonts w:ascii="Arial" w:hAnsi="Arial" w:cs="Arial"/>
          <w:sz w:val="20"/>
          <w:szCs w:val="20"/>
        </w:rPr>
      </w:pPr>
      <w:r w:rsidRPr="00F179B7">
        <w:rPr>
          <w:rFonts w:ascii="Arial" w:hAnsi="Arial" w:cs="Arial"/>
          <w:sz w:val="20"/>
          <w:szCs w:val="20"/>
        </w:rPr>
        <w:lastRenderedPageBreak/>
        <w:t>Приложение № 1  </w:t>
      </w:r>
    </w:p>
    <w:p w:rsidR="00F179B7" w:rsidRPr="00F179B7" w:rsidRDefault="00F179B7" w:rsidP="00F179B7">
      <w:pPr>
        <w:spacing w:after="0" w:line="240" w:lineRule="auto"/>
        <w:jc w:val="right"/>
        <w:rPr>
          <w:rFonts w:ascii="Arial" w:hAnsi="Arial" w:cs="Arial"/>
          <w:sz w:val="20"/>
          <w:szCs w:val="20"/>
        </w:rPr>
      </w:pPr>
      <w:r w:rsidRPr="00F179B7">
        <w:rPr>
          <w:rFonts w:ascii="Arial" w:hAnsi="Arial" w:cs="Arial"/>
          <w:sz w:val="20"/>
          <w:szCs w:val="20"/>
        </w:rPr>
        <w:t>к постановлению Администрации  </w:t>
      </w:r>
    </w:p>
    <w:p w:rsidR="00F179B7" w:rsidRPr="00F179B7" w:rsidRDefault="00F179B7" w:rsidP="00F179B7">
      <w:pPr>
        <w:spacing w:after="0" w:line="240" w:lineRule="auto"/>
        <w:jc w:val="right"/>
        <w:rPr>
          <w:rFonts w:ascii="Arial" w:hAnsi="Arial" w:cs="Arial"/>
          <w:sz w:val="20"/>
          <w:szCs w:val="20"/>
        </w:rPr>
      </w:pPr>
      <w:r w:rsidRPr="00F179B7">
        <w:rPr>
          <w:rFonts w:ascii="Arial" w:hAnsi="Arial" w:cs="Arial"/>
          <w:sz w:val="20"/>
          <w:szCs w:val="20"/>
        </w:rPr>
        <w:t>Тегульдетского сельского поселения </w:t>
      </w:r>
    </w:p>
    <w:p w:rsidR="00F179B7" w:rsidRPr="00F179B7" w:rsidRDefault="00F179B7" w:rsidP="00F179B7">
      <w:pPr>
        <w:spacing w:after="0" w:line="240" w:lineRule="auto"/>
        <w:jc w:val="right"/>
        <w:rPr>
          <w:rFonts w:ascii="Arial" w:hAnsi="Arial" w:cs="Arial"/>
          <w:sz w:val="20"/>
          <w:szCs w:val="20"/>
        </w:rPr>
      </w:pPr>
      <w:r w:rsidRPr="00F179B7">
        <w:rPr>
          <w:rFonts w:ascii="Arial" w:hAnsi="Arial" w:cs="Arial"/>
          <w:sz w:val="20"/>
          <w:szCs w:val="20"/>
        </w:rPr>
        <w:t>от 02.07.2020 № 75 </w:t>
      </w:r>
    </w:p>
    <w:p w:rsidR="00F179B7" w:rsidRPr="00F179B7" w:rsidRDefault="00F179B7" w:rsidP="00F179B7">
      <w:pPr>
        <w:spacing w:after="0" w:line="240" w:lineRule="auto"/>
        <w:rPr>
          <w:rFonts w:ascii="Arial" w:hAnsi="Arial" w:cs="Arial"/>
          <w:sz w:val="24"/>
          <w:szCs w:val="24"/>
        </w:rPr>
      </w:pPr>
      <w:r w:rsidRPr="00F179B7">
        <w:rPr>
          <w:rFonts w:ascii="Arial" w:hAnsi="Arial" w:cs="Arial"/>
          <w:sz w:val="24"/>
          <w:szCs w:val="24"/>
        </w:rPr>
        <w:t> </w:t>
      </w:r>
    </w:p>
    <w:p w:rsidR="00F179B7" w:rsidRPr="00F179B7" w:rsidRDefault="00F179B7" w:rsidP="00F179B7">
      <w:pPr>
        <w:spacing w:after="0" w:line="240" w:lineRule="auto"/>
        <w:rPr>
          <w:rFonts w:ascii="Arial" w:hAnsi="Arial" w:cs="Arial"/>
          <w:sz w:val="24"/>
          <w:szCs w:val="24"/>
        </w:rPr>
      </w:pPr>
      <w:r w:rsidRPr="00F179B7">
        <w:rPr>
          <w:rFonts w:ascii="Arial" w:hAnsi="Arial" w:cs="Arial"/>
          <w:sz w:val="24"/>
          <w:szCs w:val="24"/>
        </w:rPr>
        <w:t> </w:t>
      </w:r>
    </w:p>
    <w:p w:rsidR="00F179B7" w:rsidRPr="00F179B7" w:rsidRDefault="00F179B7" w:rsidP="00F179B7">
      <w:pPr>
        <w:spacing w:after="0" w:line="240" w:lineRule="auto"/>
        <w:jc w:val="center"/>
        <w:rPr>
          <w:rFonts w:ascii="Arial" w:hAnsi="Arial" w:cs="Arial"/>
          <w:sz w:val="24"/>
          <w:szCs w:val="24"/>
        </w:rPr>
      </w:pPr>
      <w:r w:rsidRPr="00F179B7">
        <w:rPr>
          <w:rFonts w:ascii="Arial" w:hAnsi="Arial" w:cs="Arial"/>
          <w:b/>
          <w:bCs/>
          <w:sz w:val="24"/>
          <w:szCs w:val="24"/>
        </w:rPr>
        <w:t>Правила обустройства мест (площадок) накопления твердых коммунальных отходов и ведения их реестра на территории Тегульдетского сельского поселения</w:t>
      </w:r>
    </w:p>
    <w:p w:rsidR="00F179B7" w:rsidRPr="00F179B7" w:rsidRDefault="00F179B7" w:rsidP="00F179B7">
      <w:pPr>
        <w:spacing w:after="0" w:line="240" w:lineRule="auto"/>
        <w:rPr>
          <w:rFonts w:ascii="Arial" w:hAnsi="Arial" w:cs="Arial"/>
          <w:sz w:val="24"/>
          <w:szCs w:val="24"/>
        </w:rPr>
      </w:pPr>
      <w:r w:rsidRPr="00F179B7">
        <w:rPr>
          <w:rFonts w:ascii="Arial" w:hAnsi="Arial" w:cs="Arial"/>
          <w:sz w:val="24"/>
          <w:szCs w:val="24"/>
        </w:rPr>
        <w:t> </w:t>
      </w:r>
    </w:p>
    <w:p w:rsidR="00F179B7" w:rsidRPr="00F179B7" w:rsidRDefault="00F179B7" w:rsidP="00F179B7">
      <w:pPr>
        <w:spacing w:after="0" w:line="240" w:lineRule="auto"/>
        <w:jc w:val="center"/>
        <w:rPr>
          <w:rFonts w:ascii="Arial" w:hAnsi="Arial" w:cs="Arial"/>
          <w:sz w:val="24"/>
          <w:szCs w:val="24"/>
        </w:rPr>
      </w:pPr>
      <w:r w:rsidRPr="00F179B7">
        <w:rPr>
          <w:rFonts w:ascii="Arial" w:hAnsi="Arial" w:cs="Arial"/>
          <w:b/>
          <w:bCs/>
          <w:sz w:val="24"/>
          <w:szCs w:val="24"/>
        </w:rPr>
        <w:t>I. Общие положения</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Тегульдетского сельского поселения.  </w:t>
      </w:r>
    </w:p>
    <w:p w:rsidR="00F179B7" w:rsidRPr="00F179B7" w:rsidRDefault="00F179B7" w:rsidP="00F179B7">
      <w:pPr>
        <w:spacing w:after="0" w:line="240" w:lineRule="auto"/>
        <w:rPr>
          <w:rFonts w:ascii="Arial" w:hAnsi="Arial" w:cs="Arial"/>
          <w:sz w:val="24"/>
          <w:szCs w:val="24"/>
        </w:rPr>
      </w:pPr>
      <w:r w:rsidRPr="00F179B7">
        <w:rPr>
          <w:rFonts w:ascii="Arial" w:hAnsi="Arial" w:cs="Arial"/>
          <w:sz w:val="24"/>
          <w:szCs w:val="24"/>
        </w:rPr>
        <w:t> </w:t>
      </w:r>
    </w:p>
    <w:p w:rsidR="00F179B7" w:rsidRPr="00F179B7" w:rsidRDefault="00F179B7" w:rsidP="00F179B7">
      <w:pPr>
        <w:spacing w:after="0" w:line="240" w:lineRule="auto"/>
        <w:jc w:val="center"/>
        <w:rPr>
          <w:rFonts w:ascii="Arial" w:hAnsi="Arial" w:cs="Arial"/>
          <w:sz w:val="24"/>
          <w:szCs w:val="24"/>
        </w:rPr>
      </w:pPr>
      <w:r w:rsidRPr="00F179B7">
        <w:rPr>
          <w:rFonts w:ascii="Arial" w:hAnsi="Arial" w:cs="Arial"/>
          <w:b/>
          <w:bCs/>
          <w:sz w:val="24"/>
          <w:szCs w:val="24"/>
        </w:rPr>
        <w:t>II. Порядок создания мест (площадок) накопления</w:t>
      </w:r>
    </w:p>
    <w:p w:rsidR="00F179B7" w:rsidRPr="00F179B7" w:rsidRDefault="00F179B7" w:rsidP="00F179B7">
      <w:pPr>
        <w:spacing w:after="0" w:line="240" w:lineRule="auto"/>
        <w:jc w:val="center"/>
        <w:rPr>
          <w:rFonts w:ascii="Arial" w:hAnsi="Arial" w:cs="Arial"/>
          <w:sz w:val="24"/>
          <w:szCs w:val="24"/>
        </w:rPr>
      </w:pPr>
      <w:r w:rsidRPr="00F179B7">
        <w:rPr>
          <w:rFonts w:ascii="Arial" w:hAnsi="Arial" w:cs="Arial"/>
          <w:b/>
          <w:bCs/>
          <w:sz w:val="24"/>
          <w:szCs w:val="24"/>
        </w:rPr>
        <w:t>твердых коммунальных отходов</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 Места (площадки) накопления твердых коммунальных отходов создаются Администрацией Тегульдетского сельского поселения, за исключением установленных законодательством Российской Федерации случаев, когда такая обязанность лежит на других лицах. Администрация Тегульдетского сельского поселения создает места (площадки) накопления твердых коммунальных отходов путем принятия постановления в соответствии с требованиями правил благоустройства Тегульдетского сельского поселения,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2.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Администрацией Тегульдетского сельского поселения.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3. Комиссия (уполномоченный орган) рассматривает заявку в срок не позднее 10 календарных дней с даты ее поступления и регистрации в Администрации Тегульдетского сельского поселения.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4.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комиссия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xml:space="preserve">В случае неполучения комиссией (уполномоченным органом) ответа на запрос в установленные сроки от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срок рассмотрения заявки увеличивается по решению комиссии (уполномоченного органа) до 20 календарных дней, при этом заявителю не позднее 3 календарных дней со дня принятия такого </w:t>
      </w:r>
      <w:r w:rsidRPr="00F179B7">
        <w:rPr>
          <w:rFonts w:ascii="Arial" w:hAnsi="Arial" w:cs="Arial"/>
          <w:sz w:val="24"/>
          <w:szCs w:val="24"/>
        </w:rPr>
        <w:lastRenderedPageBreak/>
        <w:t>решения комиссией (уполномоченным органом) направляется соответствующее уведомление с подтверждением факта получения его заявителем.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5. По результатам рассмотрения заявки комиссия (уполномоченный орган) принимает решение о согласовании или отказе в согласовании создания места (площадки)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6. Основаниями отказа комиссии (уполномоченного органа) в согласовании создания места (площадки) накопления твердых коммунальных отходов являются: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а) несоответствие заявки установленной форме;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б) несоответствие места (площадки) накопления твердых коммунальных отходов требованиям правил благоустройства Тегульдетского сельского поселения,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7. О принятом решении комиссия (уполномоченный орган) уведомляет заявителя в срок, установленный </w:t>
      </w:r>
      <w:hyperlink r:id="rId5" w:tgtFrame="_blank" w:history="1">
        <w:r w:rsidRPr="00F179B7">
          <w:rPr>
            <w:rStyle w:val="a5"/>
            <w:rFonts w:ascii="Arial" w:hAnsi="Arial" w:cs="Arial"/>
            <w:sz w:val="24"/>
            <w:szCs w:val="24"/>
          </w:rPr>
          <w:t>пунктами 3 </w:t>
        </w:r>
      </w:hyperlink>
      <w:r w:rsidRPr="00F179B7">
        <w:rPr>
          <w:rFonts w:ascii="Arial" w:hAnsi="Arial" w:cs="Arial"/>
          <w:sz w:val="24"/>
          <w:szCs w:val="24"/>
        </w:rPr>
        <w:t>и 4</w:t>
      </w:r>
      <w:hyperlink r:id="rId6" w:tgtFrame="_blank" w:history="1">
        <w:r w:rsidRPr="00F179B7">
          <w:rPr>
            <w:rStyle w:val="a5"/>
            <w:rFonts w:ascii="Arial" w:hAnsi="Arial" w:cs="Arial"/>
            <w:sz w:val="24"/>
            <w:szCs w:val="24"/>
          </w:rPr>
          <w:t> настоящих Правил</w:t>
        </w:r>
      </w:hyperlink>
      <w:r w:rsidRPr="00F179B7">
        <w:rPr>
          <w:rFonts w:ascii="Arial" w:hAnsi="Arial" w:cs="Arial"/>
          <w:sz w:val="24"/>
          <w:szCs w:val="24"/>
        </w:rPr>
        <w:t>.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8.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комиссию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  </w:t>
      </w:r>
    </w:p>
    <w:p w:rsidR="00F179B7" w:rsidRPr="00F179B7" w:rsidRDefault="00F179B7" w:rsidP="00F179B7">
      <w:pPr>
        <w:spacing w:after="0" w:line="240" w:lineRule="auto"/>
        <w:rPr>
          <w:rFonts w:ascii="Arial" w:hAnsi="Arial" w:cs="Arial"/>
          <w:sz w:val="24"/>
          <w:szCs w:val="24"/>
        </w:rPr>
      </w:pPr>
      <w:r w:rsidRPr="00F179B7">
        <w:rPr>
          <w:rFonts w:ascii="Arial" w:hAnsi="Arial" w:cs="Arial"/>
          <w:sz w:val="24"/>
          <w:szCs w:val="24"/>
        </w:rPr>
        <w:t> </w:t>
      </w:r>
    </w:p>
    <w:p w:rsidR="00F179B7" w:rsidRPr="00F179B7" w:rsidRDefault="00F179B7" w:rsidP="00F179B7">
      <w:pPr>
        <w:spacing w:after="0" w:line="240" w:lineRule="auto"/>
        <w:jc w:val="center"/>
        <w:rPr>
          <w:rFonts w:ascii="Arial" w:hAnsi="Arial" w:cs="Arial"/>
          <w:sz w:val="24"/>
          <w:szCs w:val="24"/>
        </w:rPr>
      </w:pPr>
      <w:r w:rsidRPr="00F179B7">
        <w:rPr>
          <w:rFonts w:ascii="Arial" w:hAnsi="Arial" w:cs="Arial"/>
          <w:b/>
          <w:bCs/>
          <w:sz w:val="24"/>
          <w:szCs w:val="24"/>
        </w:rPr>
        <w:t>III. Правила формирования и ведения реестра мест (площадок) накопления твердых коммунальных отходов, требования к его содержанию</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2. Реестр ведется на бумажном носителе и в электронном виде комиссией (уполномоченным органом). Сведения в реестр вносятся комиссией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3. В течение 5 рабочих дней со дня внесения в реестр сведений о создании места (площадки) накопления твердых коммунальных отходов такие сведения размещаются комиссией (уполномоченным органом) на официальном сайте Тегульдетского сельского поселения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4. Реестр ведется на государственном языке Российской Федерации.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5. В соответствии с пунктом 5 </w:t>
      </w:r>
      <w:hyperlink r:id="rId7" w:tgtFrame="_blank" w:history="1">
        <w:r w:rsidRPr="00F179B7">
          <w:rPr>
            <w:rStyle w:val="a5"/>
            <w:rFonts w:ascii="Arial" w:hAnsi="Arial" w:cs="Arial"/>
            <w:sz w:val="24"/>
            <w:szCs w:val="24"/>
          </w:rPr>
          <w:t>статьи 13.4 Федерального закона «Об отходах производства и потребления» </w:t>
        </w:r>
      </w:hyperlink>
      <w:r w:rsidRPr="00F179B7">
        <w:rPr>
          <w:rFonts w:ascii="Arial" w:hAnsi="Arial" w:cs="Arial"/>
          <w:sz w:val="24"/>
          <w:szCs w:val="24"/>
        </w:rPr>
        <w:t>реестр включает в себя следующие разделы: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данные о нахождении мест (площадок)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данные о технических характеристиках мест (площадок)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данные о собственниках мест (площадок)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данные об источниках образования твердых коммунальных отходов, которые складируются в местах (на площадках)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xml:space="preserve">6. Раздел «Данные о нахождении мест (площадок) накопления твердых коммунальных отходов» содержит сведения об адресе и (или) географических </w:t>
      </w:r>
      <w:r w:rsidRPr="00F179B7">
        <w:rPr>
          <w:rFonts w:ascii="Arial" w:hAnsi="Arial" w:cs="Arial"/>
          <w:sz w:val="24"/>
          <w:szCs w:val="24"/>
        </w:rPr>
        <w:lastRenderedPageBreak/>
        <w:t>координатах мест (площадок) накопления твердых коммунальных отходов, а также схему размещения мест (площадок)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в масштабе 1:2000.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Информация о планируемых к размещению контейнерах определяется комиссией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8. Раздел «Данные о собственниках мест (площадок) накопления твердых коммунальных отходов» содержит сведения: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для юридических лиц, в том числе органов государственной власти и местного самоуправления, полное наименование и основной государственный регистрационный номер записи в Едином государственном реестре юридических лиц, фактический адрес;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10. В случае если место (площадка) накопления твердых коммунальных отходов создано Администрацией Тегульдетского сельского поселения в соответствии с </w:t>
      </w:r>
      <w:hyperlink r:id="rId8" w:tgtFrame="_blank" w:history="1">
        <w:r w:rsidRPr="00F179B7">
          <w:rPr>
            <w:rStyle w:val="a5"/>
            <w:rFonts w:ascii="Arial" w:hAnsi="Arial" w:cs="Arial"/>
            <w:sz w:val="24"/>
            <w:szCs w:val="24"/>
          </w:rPr>
          <w:t>пунктом 1 раздела 2 настоящих Правил</w:t>
        </w:r>
      </w:hyperlink>
      <w:r w:rsidRPr="00F179B7">
        <w:rPr>
          <w:rFonts w:ascii="Arial" w:hAnsi="Arial" w:cs="Arial"/>
          <w:sz w:val="24"/>
          <w:szCs w:val="24"/>
        </w:rPr>
        <w:t>, сведения о таком месте (площадке) накопления твердых коммунальных отходов подлежат включению комиссией (уполномоченным органом) в реестр в срок не позднее 3 рабочих дней со дня принятия постановления о его создании.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11. В случае если место (площадка) накопления твердых коммунальных отходов создано заявителем, он обязан обратиться в комиссию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12. Заявитель направляет в комиссию (уполномоченный орган) заявку о включении сведений о месте (площадке) накопления твердых коммунальных отходов в реестр по установленной форме.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lastRenderedPageBreak/>
        <w:t>13. Рассмотрение заявки о включении сведений о месте (площадке) накопления твердых коммунальных отходов в реестр осуществляется комиссией (уполномоченным органом) в течение 10 рабочих дней со дня ее получения.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14. По результатам рассмотрения заявки о включении сведений о месте (площадке) накопления твердых коммунальных отходов в реестр комиссия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15. Решение об отказе во включении сведений о месте (площадке) накопления твердых коммунальных отходов в реестр принимается в следующих случаях: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в) отсутствие согласования с комиссией (уполномоченным органом) создания места (площадки) накопления твердых коммунальных отходов.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17. Комиссия (уполномоченный орган) уведомляет заявителя о принятом решении в течение 3 рабочих дней со дня его принятия.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18. После устранения основания отказа, заявитель вправе повторно обратиться в комиссию (уполномоченный орган) с заявкой о включении сведений о месте (площадке) накопления твердых коммунальных отходов в реестр. Заявка, поступившая в комиссию (уполномоченный орган) повторно, рассматривается в порядке и сроки, которые установлены </w:t>
      </w:r>
      <w:hyperlink r:id="rId9" w:tgtFrame="_blank" w:history="1">
        <w:r w:rsidRPr="00F179B7">
          <w:rPr>
            <w:rStyle w:val="a5"/>
            <w:rFonts w:ascii="Arial" w:hAnsi="Arial" w:cs="Arial"/>
            <w:sz w:val="24"/>
            <w:szCs w:val="24"/>
          </w:rPr>
          <w:t>пунктами 2 </w:t>
        </w:r>
      </w:hyperlink>
      <w:r w:rsidRPr="00F179B7">
        <w:rPr>
          <w:rFonts w:ascii="Arial" w:hAnsi="Arial" w:cs="Arial"/>
          <w:sz w:val="24"/>
          <w:szCs w:val="24"/>
        </w:rPr>
        <w:t>- 7</w:t>
      </w:r>
      <w:hyperlink r:id="rId10" w:tgtFrame="_blank" w:history="1">
        <w:r w:rsidRPr="00F179B7">
          <w:rPr>
            <w:rStyle w:val="a5"/>
            <w:rFonts w:ascii="Arial" w:hAnsi="Arial" w:cs="Arial"/>
            <w:sz w:val="24"/>
            <w:szCs w:val="24"/>
          </w:rPr>
          <w:t> раздела 3 настоящих Правил</w:t>
        </w:r>
      </w:hyperlink>
      <w:r w:rsidRPr="00F179B7">
        <w:rPr>
          <w:rFonts w:ascii="Arial" w:hAnsi="Arial" w:cs="Arial"/>
          <w:sz w:val="24"/>
          <w:szCs w:val="24"/>
        </w:rPr>
        <w:t>.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19. Заявитель обязан сообщать в комиссию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  </w:t>
      </w:r>
    </w:p>
    <w:p w:rsidR="0040495E" w:rsidRDefault="0040495E"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right"/>
        <w:rPr>
          <w:rFonts w:ascii="Arial" w:hAnsi="Arial" w:cs="Arial"/>
          <w:sz w:val="20"/>
          <w:szCs w:val="20"/>
        </w:rPr>
      </w:pPr>
    </w:p>
    <w:p w:rsidR="00F179B7" w:rsidRPr="00F179B7" w:rsidRDefault="00F179B7" w:rsidP="00F179B7">
      <w:pPr>
        <w:spacing w:after="0" w:line="240" w:lineRule="auto"/>
        <w:jc w:val="right"/>
        <w:rPr>
          <w:rFonts w:ascii="Arial" w:hAnsi="Arial" w:cs="Arial"/>
          <w:sz w:val="20"/>
          <w:szCs w:val="20"/>
        </w:rPr>
      </w:pPr>
      <w:r w:rsidRPr="00F179B7">
        <w:rPr>
          <w:rFonts w:ascii="Arial" w:hAnsi="Arial" w:cs="Arial"/>
          <w:sz w:val="20"/>
          <w:szCs w:val="20"/>
        </w:rPr>
        <w:lastRenderedPageBreak/>
        <w:t>Приложение № 2  </w:t>
      </w:r>
    </w:p>
    <w:p w:rsidR="00F179B7" w:rsidRPr="00F179B7" w:rsidRDefault="00F179B7" w:rsidP="00F179B7">
      <w:pPr>
        <w:spacing w:after="0" w:line="240" w:lineRule="auto"/>
        <w:jc w:val="right"/>
        <w:rPr>
          <w:rFonts w:ascii="Arial" w:hAnsi="Arial" w:cs="Arial"/>
          <w:sz w:val="20"/>
          <w:szCs w:val="20"/>
        </w:rPr>
      </w:pPr>
      <w:r w:rsidRPr="00F179B7">
        <w:rPr>
          <w:rFonts w:ascii="Arial" w:hAnsi="Arial" w:cs="Arial"/>
          <w:sz w:val="20"/>
          <w:szCs w:val="20"/>
        </w:rPr>
        <w:t>к постановлению Администрации </w:t>
      </w:r>
    </w:p>
    <w:p w:rsidR="00F179B7" w:rsidRPr="00F179B7" w:rsidRDefault="00F179B7" w:rsidP="00F179B7">
      <w:pPr>
        <w:spacing w:after="0" w:line="240" w:lineRule="auto"/>
        <w:jc w:val="right"/>
        <w:rPr>
          <w:rFonts w:ascii="Arial" w:hAnsi="Arial" w:cs="Arial"/>
          <w:sz w:val="20"/>
          <w:szCs w:val="20"/>
        </w:rPr>
      </w:pPr>
      <w:r w:rsidRPr="00F179B7">
        <w:rPr>
          <w:rFonts w:ascii="Arial" w:hAnsi="Arial" w:cs="Arial"/>
          <w:sz w:val="20"/>
          <w:szCs w:val="20"/>
        </w:rPr>
        <w:t>Тегульдетского сельского поселения  </w:t>
      </w:r>
    </w:p>
    <w:p w:rsidR="00F179B7" w:rsidRPr="00F179B7" w:rsidRDefault="00F179B7" w:rsidP="00F179B7">
      <w:pPr>
        <w:spacing w:after="0" w:line="240" w:lineRule="auto"/>
        <w:jc w:val="right"/>
        <w:rPr>
          <w:rFonts w:ascii="Arial" w:hAnsi="Arial" w:cs="Arial"/>
          <w:sz w:val="20"/>
          <w:szCs w:val="20"/>
        </w:rPr>
      </w:pPr>
      <w:r w:rsidRPr="00F179B7">
        <w:rPr>
          <w:rFonts w:ascii="Arial" w:hAnsi="Arial" w:cs="Arial"/>
          <w:sz w:val="20"/>
          <w:szCs w:val="20"/>
        </w:rPr>
        <w:t>от 02.07.2020г. № 75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w:t>
      </w:r>
    </w:p>
    <w:p w:rsidR="00F179B7" w:rsidRDefault="00F179B7" w:rsidP="00F179B7">
      <w:pPr>
        <w:spacing w:after="0" w:line="240" w:lineRule="auto"/>
        <w:jc w:val="center"/>
        <w:rPr>
          <w:rFonts w:ascii="Arial" w:hAnsi="Arial" w:cs="Arial"/>
          <w:b/>
          <w:bCs/>
          <w:sz w:val="24"/>
          <w:szCs w:val="24"/>
        </w:rPr>
      </w:pPr>
    </w:p>
    <w:p w:rsidR="00F179B7" w:rsidRPr="00F179B7" w:rsidRDefault="00F179B7" w:rsidP="00F179B7">
      <w:pPr>
        <w:spacing w:after="0" w:line="240" w:lineRule="auto"/>
        <w:jc w:val="center"/>
        <w:rPr>
          <w:rFonts w:ascii="Arial" w:hAnsi="Arial" w:cs="Arial"/>
          <w:sz w:val="24"/>
          <w:szCs w:val="24"/>
        </w:rPr>
      </w:pPr>
      <w:r w:rsidRPr="00F179B7">
        <w:rPr>
          <w:rFonts w:ascii="Arial" w:hAnsi="Arial" w:cs="Arial"/>
          <w:b/>
          <w:bCs/>
          <w:sz w:val="24"/>
          <w:szCs w:val="24"/>
        </w:rPr>
        <w:t>Состав комиссии Тегульдетского сельского поселения по рассмотрению заявок, </w:t>
      </w:r>
      <w:r w:rsidRPr="00F179B7">
        <w:rPr>
          <w:rFonts w:ascii="Arial" w:hAnsi="Arial" w:cs="Arial"/>
          <w:b/>
          <w:sz w:val="24"/>
          <w:szCs w:val="24"/>
        </w:rPr>
        <w:t>принятия</w:t>
      </w:r>
      <w:r w:rsidRPr="00F179B7">
        <w:rPr>
          <w:rFonts w:ascii="Arial" w:hAnsi="Arial" w:cs="Arial"/>
          <w:b/>
          <w:bCs/>
          <w:sz w:val="24"/>
          <w:szCs w:val="24"/>
        </w:rPr>
        <w:t xml:space="preserve"> решений о согласовании создания мест (площадок) накопления твёрдых коммунальных отходов и включение их в реестр мест (площадок) накопления твердых коммунальных отходов на территории Тегульдетского</w:t>
      </w:r>
      <w:r w:rsidRPr="00F179B7">
        <w:rPr>
          <w:rFonts w:ascii="Arial" w:hAnsi="Arial" w:cs="Arial"/>
          <w:sz w:val="24"/>
          <w:szCs w:val="24"/>
        </w:rPr>
        <w:t> </w:t>
      </w:r>
      <w:r w:rsidRPr="00F179B7">
        <w:rPr>
          <w:rFonts w:ascii="Arial" w:hAnsi="Arial" w:cs="Arial"/>
          <w:b/>
          <w:bCs/>
          <w:sz w:val="24"/>
          <w:szCs w:val="24"/>
        </w:rPr>
        <w:t>сельского поселения</w:t>
      </w:r>
    </w:p>
    <w:p w:rsidR="00F179B7" w:rsidRPr="00F179B7" w:rsidRDefault="00F179B7" w:rsidP="00F179B7">
      <w:pPr>
        <w:spacing w:after="0" w:line="240" w:lineRule="auto"/>
        <w:jc w:val="center"/>
        <w:rPr>
          <w:rFonts w:ascii="Arial" w:hAnsi="Arial" w:cs="Arial"/>
          <w:sz w:val="24"/>
          <w:szCs w:val="24"/>
        </w:rPr>
      </w:pP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Житник В. С. – Глава Тегульдетского сельского поселения;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w:t>
      </w:r>
    </w:p>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Члены комиссии (уполномоченного органа):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8"/>
        <w:gridCol w:w="5999"/>
      </w:tblGrid>
      <w:tr w:rsidR="00F179B7" w:rsidRPr="00F179B7" w:rsidTr="00ED0CDA">
        <w:tc>
          <w:tcPr>
            <w:tcW w:w="3675" w:type="dxa"/>
            <w:tcBorders>
              <w:top w:val="nil"/>
              <w:left w:val="nil"/>
              <w:bottom w:val="nil"/>
              <w:right w:val="nil"/>
            </w:tcBorders>
            <w:shd w:val="clear" w:color="auto" w:fill="auto"/>
            <w:hideMark/>
          </w:tcPr>
          <w:p w:rsidR="00F179B7" w:rsidRPr="00F179B7" w:rsidRDefault="00F179B7" w:rsidP="00F179B7">
            <w:pPr>
              <w:spacing w:after="0" w:line="240" w:lineRule="auto"/>
              <w:jc w:val="both"/>
              <w:rPr>
                <w:rFonts w:ascii="Arial" w:hAnsi="Arial" w:cs="Arial"/>
                <w:sz w:val="24"/>
                <w:szCs w:val="24"/>
              </w:rPr>
            </w:pPr>
            <w:r>
              <w:rPr>
                <w:rFonts w:ascii="Arial" w:hAnsi="Arial" w:cs="Arial"/>
                <w:sz w:val="24"/>
                <w:szCs w:val="24"/>
              </w:rPr>
              <w:t xml:space="preserve">        </w:t>
            </w:r>
            <w:r w:rsidRPr="00F179B7">
              <w:rPr>
                <w:rFonts w:ascii="Arial" w:hAnsi="Arial" w:cs="Arial"/>
                <w:sz w:val="24"/>
                <w:szCs w:val="24"/>
              </w:rPr>
              <w:t>Бондаренко И. Ю. -  </w:t>
            </w:r>
          </w:p>
        </w:tc>
        <w:tc>
          <w:tcPr>
            <w:tcW w:w="6090" w:type="dxa"/>
            <w:tcBorders>
              <w:top w:val="nil"/>
              <w:left w:val="nil"/>
              <w:bottom w:val="nil"/>
              <w:right w:val="nil"/>
            </w:tcBorders>
            <w:shd w:val="clear" w:color="auto" w:fill="auto"/>
            <w:hideMark/>
          </w:tcPr>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гл. специалист по ЖКХ, благоустройству и строительству </w:t>
            </w:r>
          </w:p>
        </w:tc>
      </w:tr>
      <w:tr w:rsidR="00F179B7" w:rsidRPr="00F179B7" w:rsidTr="00ED0CDA">
        <w:tc>
          <w:tcPr>
            <w:tcW w:w="3675" w:type="dxa"/>
            <w:tcBorders>
              <w:top w:val="nil"/>
              <w:left w:val="nil"/>
              <w:bottom w:val="nil"/>
              <w:right w:val="nil"/>
            </w:tcBorders>
            <w:shd w:val="clear" w:color="auto" w:fill="auto"/>
            <w:hideMark/>
          </w:tcPr>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Новокшонова М. В. -  </w:t>
            </w:r>
          </w:p>
        </w:tc>
        <w:tc>
          <w:tcPr>
            <w:tcW w:w="6090" w:type="dxa"/>
            <w:tcBorders>
              <w:top w:val="nil"/>
              <w:left w:val="nil"/>
              <w:bottom w:val="nil"/>
              <w:right w:val="nil"/>
            </w:tcBorders>
            <w:shd w:val="clear" w:color="auto" w:fill="auto"/>
            <w:hideMark/>
          </w:tcPr>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специалист по землепользованию 1-ой категории </w:t>
            </w:r>
          </w:p>
        </w:tc>
      </w:tr>
      <w:tr w:rsidR="00F179B7" w:rsidRPr="00F179B7" w:rsidTr="00ED0CDA">
        <w:tc>
          <w:tcPr>
            <w:tcW w:w="3675" w:type="dxa"/>
            <w:tcBorders>
              <w:top w:val="nil"/>
              <w:left w:val="nil"/>
              <w:bottom w:val="nil"/>
              <w:right w:val="nil"/>
            </w:tcBorders>
            <w:shd w:val="clear" w:color="auto" w:fill="auto"/>
            <w:hideMark/>
          </w:tcPr>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w:t>
            </w:r>
          </w:p>
        </w:tc>
        <w:tc>
          <w:tcPr>
            <w:tcW w:w="6090" w:type="dxa"/>
            <w:tcBorders>
              <w:top w:val="nil"/>
              <w:left w:val="nil"/>
              <w:bottom w:val="nil"/>
              <w:right w:val="nil"/>
            </w:tcBorders>
            <w:shd w:val="clear" w:color="auto" w:fill="auto"/>
            <w:hideMark/>
          </w:tcPr>
          <w:p w:rsidR="00F179B7" w:rsidRPr="00F179B7" w:rsidRDefault="00F179B7" w:rsidP="00F179B7">
            <w:pPr>
              <w:spacing w:after="0" w:line="240" w:lineRule="auto"/>
              <w:jc w:val="both"/>
              <w:rPr>
                <w:rFonts w:ascii="Arial" w:hAnsi="Arial" w:cs="Arial"/>
                <w:sz w:val="24"/>
                <w:szCs w:val="24"/>
              </w:rPr>
            </w:pPr>
            <w:r w:rsidRPr="00F179B7">
              <w:rPr>
                <w:rFonts w:ascii="Arial" w:hAnsi="Arial" w:cs="Arial"/>
                <w:sz w:val="24"/>
                <w:szCs w:val="24"/>
              </w:rPr>
              <w:t> </w:t>
            </w:r>
          </w:p>
        </w:tc>
      </w:tr>
    </w:tbl>
    <w:p w:rsidR="00F179B7" w:rsidRDefault="00F179B7" w:rsidP="00F179B7">
      <w:pPr>
        <w:spacing w:after="0" w:line="240" w:lineRule="auto"/>
        <w:jc w:val="both"/>
        <w:rPr>
          <w:rFonts w:ascii="Arial" w:hAnsi="Arial" w:cs="Arial"/>
          <w:sz w:val="24"/>
          <w:szCs w:val="24"/>
        </w:rPr>
      </w:pPr>
    </w:p>
    <w:p w:rsidR="00F179B7" w:rsidRDefault="00F179B7"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Pr="000F7DA6" w:rsidRDefault="000F7DA6" w:rsidP="000F7DA6">
      <w:pPr>
        <w:spacing w:after="0" w:line="240" w:lineRule="auto"/>
        <w:jc w:val="right"/>
        <w:rPr>
          <w:rFonts w:ascii="Arial" w:hAnsi="Arial" w:cs="Arial"/>
          <w:sz w:val="20"/>
          <w:szCs w:val="20"/>
        </w:rPr>
      </w:pPr>
      <w:r w:rsidRPr="000F7DA6">
        <w:rPr>
          <w:rFonts w:ascii="Arial" w:hAnsi="Arial" w:cs="Arial"/>
          <w:sz w:val="20"/>
          <w:szCs w:val="20"/>
        </w:rPr>
        <w:lastRenderedPageBreak/>
        <w:t>Приложение № 3  </w:t>
      </w:r>
    </w:p>
    <w:p w:rsidR="000F7DA6" w:rsidRPr="000F7DA6" w:rsidRDefault="000F7DA6" w:rsidP="000F7DA6">
      <w:pPr>
        <w:spacing w:after="0" w:line="240" w:lineRule="auto"/>
        <w:jc w:val="right"/>
        <w:rPr>
          <w:rFonts w:ascii="Arial" w:hAnsi="Arial" w:cs="Arial"/>
          <w:sz w:val="20"/>
          <w:szCs w:val="20"/>
        </w:rPr>
      </w:pPr>
      <w:r w:rsidRPr="000F7DA6">
        <w:rPr>
          <w:rFonts w:ascii="Arial" w:hAnsi="Arial" w:cs="Arial"/>
          <w:sz w:val="20"/>
          <w:szCs w:val="20"/>
        </w:rPr>
        <w:t>к постановлению Администрации </w:t>
      </w:r>
    </w:p>
    <w:p w:rsidR="000F7DA6" w:rsidRPr="000F7DA6" w:rsidRDefault="000F7DA6" w:rsidP="000F7DA6">
      <w:pPr>
        <w:spacing w:after="0" w:line="240" w:lineRule="auto"/>
        <w:jc w:val="right"/>
        <w:rPr>
          <w:rFonts w:ascii="Arial" w:hAnsi="Arial" w:cs="Arial"/>
          <w:sz w:val="20"/>
          <w:szCs w:val="20"/>
        </w:rPr>
      </w:pPr>
      <w:r w:rsidRPr="000F7DA6">
        <w:rPr>
          <w:rFonts w:ascii="Arial" w:hAnsi="Arial" w:cs="Arial"/>
          <w:sz w:val="20"/>
          <w:szCs w:val="20"/>
        </w:rPr>
        <w:t>Тегульдетского сельского поселения </w:t>
      </w:r>
    </w:p>
    <w:p w:rsidR="000F7DA6" w:rsidRPr="000F7DA6" w:rsidRDefault="000F7DA6" w:rsidP="000F7DA6">
      <w:pPr>
        <w:spacing w:after="0" w:line="240" w:lineRule="auto"/>
        <w:jc w:val="right"/>
        <w:rPr>
          <w:rFonts w:ascii="Arial" w:hAnsi="Arial" w:cs="Arial"/>
          <w:sz w:val="20"/>
          <w:szCs w:val="20"/>
        </w:rPr>
      </w:pPr>
      <w:r w:rsidRPr="000F7DA6">
        <w:rPr>
          <w:rFonts w:ascii="Arial" w:hAnsi="Arial" w:cs="Arial"/>
          <w:sz w:val="20"/>
          <w:szCs w:val="20"/>
        </w:rPr>
        <w:t>от 02.07.2020г. № 75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w:t>
      </w:r>
    </w:p>
    <w:p w:rsidR="000F7DA6" w:rsidRPr="000F7DA6" w:rsidRDefault="000F7DA6" w:rsidP="000F7DA6">
      <w:pPr>
        <w:spacing w:after="0" w:line="240" w:lineRule="auto"/>
        <w:jc w:val="center"/>
        <w:rPr>
          <w:rFonts w:ascii="Arial" w:hAnsi="Arial" w:cs="Arial"/>
          <w:sz w:val="24"/>
          <w:szCs w:val="24"/>
        </w:rPr>
      </w:pPr>
      <w:r w:rsidRPr="000F7DA6">
        <w:rPr>
          <w:rFonts w:ascii="Arial" w:hAnsi="Arial" w:cs="Arial"/>
          <w:b/>
          <w:bCs/>
          <w:sz w:val="24"/>
          <w:szCs w:val="24"/>
        </w:rPr>
        <w:t>Положение</w:t>
      </w:r>
    </w:p>
    <w:p w:rsidR="000F7DA6" w:rsidRPr="000F7DA6" w:rsidRDefault="000F7DA6" w:rsidP="000F7DA6">
      <w:pPr>
        <w:spacing w:after="0" w:line="240" w:lineRule="auto"/>
        <w:jc w:val="center"/>
        <w:rPr>
          <w:rFonts w:ascii="Arial" w:hAnsi="Arial" w:cs="Arial"/>
          <w:sz w:val="24"/>
          <w:szCs w:val="24"/>
        </w:rPr>
      </w:pPr>
      <w:r w:rsidRPr="000F7DA6">
        <w:rPr>
          <w:rFonts w:ascii="Arial" w:hAnsi="Arial" w:cs="Arial"/>
          <w:b/>
          <w:bCs/>
          <w:sz w:val="24"/>
          <w:szCs w:val="24"/>
        </w:rPr>
        <w:t>о комиссии Тегульдетского сельского поселения по рассмотрению заявок,</w:t>
      </w:r>
    </w:p>
    <w:p w:rsidR="000F7DA6" w:rsidRPr="000F7DA6" w:rsidRDefault="000F7DA6" w:rsidP="000F7DA6">
      <w:pPr>
        <w:spacing w:after="0" w:line="240" w:lineRule="auto"/>
        <w:jc w:val="center"/>
        <w:rPr>
          <w:rFonts w:ascii="Arial" w:hAnsi="Arial" w:cs="Arial"/>
          <w:sz w:val="24"/>
          <w:szCs w:val="24"/>
        </w:rPr>
      </w:pPr>
      <w:r w:rsidRPr="000F7DA6">
        <w:rPr>
          <w:rFonts w:ascii="Arial" w:hAnsi="Arial" w:cs="Arial"/>
          <w:b/>
          <w:bCs/>
          <w:sz w:val="24"/>
          <w:szCs w:val="24"/>
        </w:rPr>
        <w:t>принятия решений о согласовании создания мест (площадок) накопления твёрдых коммунальных отходов и включение их в реестр мест (площадок) накопления твердых коммунальных отходов на территории Тегульдетского сельского поселения</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w:t>
      </w:r>
    </w:p>
    <w:p w:rsidR="000F7DA6" w:rsidRPr="000F7DA6" w:rsidRDefault="000F7DA6" w:rsidP="000F7DA6">
      <w:pPr>
        <w:spacing w:after="0" w:line="240" w:lineRule="auto"/>
        <w:jc w:val="center"/>
        <w:rPr>
          <w:rFonts w:ascii="Arial" w:hAnsi="Arial" w:cs="Arial"/>
          <w:sz w:val="24"/>
          <w:szCs w:val="24"/>
        </w:rPr>
      </w:pPr>
      <w:r w:rsidRPr="000F7DA6">
        <w:rPr>
          <w:rFonts w:ascii="Arial" w:hAnsi="Arial" w:cs="Arial"/>
          <w:b/>
          <w:bCs/>
          <w:sz w:val="24"/>
          <w:szCs w:val="24"/>
        </w:rPr>
        <w:t>1.Общие положения</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1.1. Комиссия Тегульдетского сельского поселения по рассмотрению заявок, принятия решений о согласовании создания мест (площадок) накопления твёрдых коммунальных отходов и включение их в реестр мест (площадок) накопления твердых коммунальных отходов на территории Тегульдетского сельского поселения (далее по тексту – уполномоченный орган) является постоянно действующим коллегиальным органом для рассмотрения заявок, принятия решений о создании мест (площадок) накопления твёрдых коммунальных отходов и включение их в реестр мест (площадок)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1.2. В своей деятельности комиссия Тегульдетского сельского поселения руководствуется Федеральным законом от 06.10.2003 № 131-ФЗ «Об общих принципах организации местного самоуправления в Российской Федерации», Федеральным законом от 24.06.1998 № 89-ФЗ «Об отходах производства и потребления», Федеральным законом от 27.07.2006 № 152-ФЗ «О персональных данных», «СанПиН 42-128-4690-88. Санитарные правила содержания территорий населенных мест»,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Правилами обустройства мест (площадок) накопления твердых коммунальных отходов и ведения их реестра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w:t>
      </w:r>
    </w:p>
    <w:p w:rsidR="000F7DA6" w:rsidRPr="000F7DA6" w:rsidRDefault="000F7DA6" w:rsidP="000F7DA6">
      <w:pPr>
        <w:spacing w:after="0" w:line="240" w:lineRule="auto"/>
        <w:jc w:val="center"/>
        <w:rPr>
          <w:rFonts w:ascii="Arial" w:hAnsi="Arial" w:cs="Arial"/>
          <w:sz w:val="24"/>
          <w:szCs w:val="24"/>
        </w:rPr>
      </w:pPr>
      <w:r w:rsidRPr="000F7DA6">
        <w:rPr>
          <w:rFonts w:ascii="Arial" w:hAnsi="Arial" w:cs="Arial"/>
          <w:b/>
          <w:bCs/>
          <w:sz w:val="24"/>
          <w:szCs w:val="24"/>
        </w:rPr>
        <w:t>2. Цели, задачи и функции комиссии (уполномоченного органа)</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2.1. Комиссия Тегульдетского сельского поселения создается с целью рассмотрения заявок от заявителей, принятия решений о согласовании создания мест (площадок) накопления твёрдых коммунальных отходов и включение их в реестр мест (площадок)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2.2. Комиссия Тегульдетского сельского поселения в соответствии с возложенными на него задачами выполняет следующие функции: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рассмотрение заявок от заявителей о согласовании создания места (площадки) накопления твердых коммунальных отходов на территории Тегульдетского сельского поселения по установленной форме;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рассмотрение заявок от заявителей по включению сведений о месте (площадке) накопления твердых коммунальных отходов в реестр мест (площадок) накопления твердых коммунальных отходов на территории Тегульдетского сельского поселения по установленной форме;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принятия решений о создании мест (площадок) накопления твёрдых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включение мест (площадок) накопления твёрдых коммунальных отходов в реестр мест (площадок)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w:t>
      </w:r>
    </w:p>
    <w:p w:rsidR="000F7DA6" w:rsidRPr="000F7DA6" w:rsidRDefault="000F7DA6" w:rsidP="000F7DA6">
      <w:pPr>
        <w:spacing w:after="0" w:line="240" w:lineRule="auto"/>
        <w:jc w:val="center"/>
        <w:rPr>
          <w:rFonts w:ascii="Arial" w:hAnsi="Arial" w:cs="Arial"/>
          <w:sz w:val="24"/>
          <w:szCs w:val="24"/>
        </w:rPr>
      </w:pPr>
      <w:r w:rsidRPr="000F7DA6">
        <w:rPr>
          <w:rFonts w:ascii="Arial" w:hAnsi="Arial" w:cs="Arial"/>
          <w:b/>
          <w:bCs/>
          <w:sz w:val="24"/>
          <w:szCs w:val="24"/>
        </w:rPr>
        <w:lastRenderedPageBreak/>
        <w:t>3. Организация работы комиссии (уполномоченного органа)</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3.1. Положение о комиссии Тегульдетского сельского поселения, численный и персональный состав утверждается и изменяется постановлением Администрации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Комиссия Тегульдетского сельского поселения состоит из председателя, секретаря и членов комиссии.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3.2. Состав комиссии Тегульдетского сельского поселения должен исключать возможность возникновения конфликта интересов, который мог бы повлиять на принимаемые решения.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3.3. Заседания комиссии Тегульдетского сельского поселения проводятся по мере необходимости.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3.4. Комиссия Тегульдетского сельского поселения в праве в соответствии с Правилами обустройства мест (площадок) накопления твердых коммунальных отходов и ведения их реестра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3.4.1 рассматривать: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заявки о согласовании создания места (площадки)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заявки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3.4.2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вправе запрашивать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уполномоченный орган;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3.4.3 принимать решение об отказе в согласовании создания места (площадки)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3.4.4 принимать решение об отказе во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3.5. Решение об отказе в согласовании создания места (площадки) накопления твердых коммунальных отходов на территории Тегульдетского сельского поселения являются: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а) несоответствие заявки установленной форме;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б) несоответствие места (площадки) накопления твердых коммунальных отходов требованиям правил благоустройства сельского поселения Тегульдетского сельского поселения, требованиям законодательства РФ в области санитарно-эпидемиологического благополучия населения, иного законодательства РФ, устанавливающего требования к местам (площадкам) накопления твердых коммунальных отходов.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3.6. Решение об отказе во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Тегульдетского сельского поселения принимается в следующих случаях: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в) отсутствие согласования с комиссией Тегульдетского сельского поселения создания места (площадки) накопления твердых коммунальных отходов.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xml:space="preserve">3.7. Комиссия Тегульдетского сельского поселения уведомляет заявителя о принятом решении в соответствии с Правилами обустройства мест (площадок) накопления </w:t>
      </w:r>
      <w:r w:rsidRPr="000F7DA6">
        <w:rPr>
          <w:rFonts w:ascii="Arial" w:hAnsi="Arial" w:cs="Arial"/>
          <w:sz w:val="24"/>
          <w:szCs w:val="24"/>
        </w:rPr>
        <w:lastRenderedPageBreak/>
        <w:t>твердых коммунальных отходов и ведения их реестра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3.8. Решение комиссии Тегульдетского сельского поселения считается принятым, если за него проголосовало более половины участвующих в заседании членов комиссии.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3.9. Руководство деятельностью комиссии Тегульдетского сельского поселения осуществляет председатель комиссии, который несет ответственность за выполнение возложенных на комиссию Тегульдетского сельского поселения задач и осуществление функций.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Председатель комиссии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определяет время рассмотрения заявок от заявителей о согласовании создания мест (площадок) накопления твёрдых коммунальных отходов.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Секретарь комиссии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организует подготовку материалов для рассмотрения на комиссии (уполномоченного органа);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регистрирует поступившие заявки о согласовании создания места (площадки) накопления твердых коммунальных отходов на территории Тегульдетского сельского поселения и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направляет запрос в соответствующий территориальный орган федерального органа исполнительной власти, уполномоченный осуществлять федеральный государственный санитарно-эпидемиологический надзор с целью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в соответствии с Правилами обустройства мест (площадок) накопления твердых коммунальных отходов и ведения их реестра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определяет повестку и проводит заседания комиссии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формирует пакет документов на рассмотрение комиссии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ведет и оформляет протоколы заседаний комиссии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подготавливает проекты актов об определении мест размещения контейнеров и контейнерных площадок для сбора твердых бытовых отходов;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уведомляет заявителя о принятом решении в соответствии с Правилами обустройства мест (площадок) накопления твердых коммунальных отходов и ведения их реестра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оформляет соответствующие документы для включения в реестр мест (площадок) накопления твердых коммунальных отходов на территории Тегульдетского сельского поселения в соответствии с Правилами обустройства мест (площадок) накопления твердых коммунальных отходов и ведения их реестра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вносит корректировку в схему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в масштабе 1:2000.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Члены комиссии Тегульдетского сельского поселения вправе вносить предложения о рассмотрении на заседаниях комиссии Тегульдетского сельского поселения вопросов, отнесенных к ее компетенции.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3.10. На заседаниях комиссии Тегульдетского сельского поселения ведется протокол, в котором указывается характер рассматриваемых вопросов. Протокол подписывается председателем и секретарем комиссии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lastRenderedPageBreak/>
        <w:t>3.11. Результаты работы комиссии Тегульдетского сельского поселения оформляются актом об определении места размещения контейнерной площадки. К акту прилагается графический материал.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3.12. Акт об определении места размещения контейнерной площадки утверждается Председателем комиссии Тегульдетского сельского поселения. Утвержденный акт служит основанием для размещения контейнерной площадки.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3.13. Утвержденный Акт об определении места размещения контейнерной площадки направляется в Администрацию Тегульдетского района для формирования сводного реестра не позднее 3 рабочих дней со дня принятия решения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Тегульдетского сельского поселения. </w:t>
      </w:r>
    </w:p>
    <w:p w:rsidR="000F7DA6" w:rsidRPr="000F7DA6" w:rsidRDefault="000F7DA6" w:rsidP="000F7DA6">
      <w:pPr>
        <w:spacing w:after="0" w:line="240" w:lineRule="auto"/>
        <w:jc w:val="both"/>
        <w:rPr>
          <w:rFonts w:ascii="Arial" w:hAnsi="Arial" w:cs="Arial"/>
          <w:sz w:val="24"/>
          <w:szCs w:val="24"/>
        </w:rPr>
      </w:pPr>
      <w:r w:rsidRPr="000F7DA6">
        <w:rPr>
          <w:rFonts w:ascii="Arial" w:hAnsi="Arial" w:cs="Arial"/>
          <w:sz w:val="24"/>
          <w:szCs w:val="24"/>
        </w:rPr>
        <w:t> </w:t>
      </w:r>
    </w:p>
    <w:p w:rsidR="000F7DA6" w:rsidRPr="000F7DA6" w:rsidRDefault="000F7DA6" w:rsidP="000F7DA6">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0F7DA6" w:rsidRDefault="000F7DA6"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BF2026" w:rsidRDefault="00BF2026" w:rsidP="00746DEA">
      <w:pPr>
        <w:spacing w:after="0" w:line="240" w:lineRule="auto"/>
        <w:jc w:val="right"/>
        <w:rPr>
          <w:rFonts w:ascii="Arial" w:hAnsi="Arial" w:cs="Arial"/>
          <w:sz w:val="20"/>
          <w:szCs w:val="20"/>
        </w:rPr>
      </w:pPr>
    </w:p>
    <w:p w:rsidR="00746DEA" w:rsidRPr="00746DEA" w:rsidRDefault="00746DEA" w:rsidP="00746DEA">
      <w:pPr>
        <w:spacing w:after="0" w:line="240" w:lineRule="auto"/>
        <w:jc w:val="right"/>
        <w:rPr>
          <w:rFonts w:ascii="Arial" w:hAnsi="Arial" w:cs="Arial"/>
          <w:sz w:val="20"/>
          <w:szCs w:val="20"/>
        </w:rPr>
      </w:pPr>
      <w:r w:rsidRPr="00746DEA">
        <w:rPr>
          <w:rFonts w:ascii="Arial" w:hAnsi="Arial" w:cs="Arial"/>
          <w:sz w:val="20"/>
          <w:szCs w:val="20"/>
        </w:rPr>
        <w:lastRenderedPageBreak/>
        <w:t>Приложение № 4  </w:t>
      </w:r>
    </w:p>
    <w:p w:rsidR="00746DEA" w:rsidRPr="00746DEA" w:rsidRDefault="00746DEA" w:rsidP="00746DEA">
      <w:pPr>
        <w:spacing w:after="0" w:line="240" w:lineRule="auto"/>
        <w:jc w:val="right"/>
        <w:rPr>
          <w:rFonts w:ascii="Arial" w:hAnsi="Arial" w:cs="Arial"/>
          <w:sz w:val="20"/>
          <w:szCs w:val="20"/>
        </w:rPr>
      </w:pPr>
      <w:r w:rsidRPr="00746DEA">
        <w:rPr>
          <w:rFonts w:ascii="Arial" w:hAnsi="Arial" w:cs="Arial"/>
          <w:sz w:val="20"/>
          <w:szCs w:val="20"/>
        </w:rPr>
        <w:t>к постановлению Администрации </w:t>
      </w:r>
    </w:p>
    <w:p w:rsidR="00746DEA" w:rsidRPr="00746DEA" w:rsidRDefault="00746DEA" w:rsidP="00746DEA">
      <w:pPr>
        <w:spacing w:after="0" w:line="240" w:lineRule="auto"/>
        <w:jc w:val="right"/>
        <w:rPr>
          <w:rFonts w:ascii="Arial" w:hAnsi="Arial" w:cs="Arial"/>
          <w:sz w:val="20"/>
          <w:szCs w:val="20"/>
        </w:rPr>
      </w:pPr>
      <w:r w:rsidRPr="00746DEA">
        <w:rPr>
          <w:rFonts w:ascii="Arial" w:hAnsi="Arial" w:cs="Arial"/>
          <w:sz w:val="20"/>
          <w:szCs w:val="20"/>
        </w:rPr>
        <w:t>Тегульдетского сельского поселения </w:t>
      </w:r>
    </w:p>
    <w:p w:rsidR="00746DEA" w:rsidRPr="00746DEA" w:rsidRDefault="00746DEA" w:rsidP="00746DEA">
      <w:pPr>
        <w:spacing w:after="0" w:line="240" w:lineRule="auto"/>
        <w:jc w:val="right"/>
        <w:rPr>
          <w:rFonts w:ascii="Arial" w:hAnsi="Arial" w:cs="Arial"/>
          <w:sz w:val="20"/>
          <w:szCs w:val="20"/>
        </w:rPr>
      </w:pPr>
      <w:r w:rsidRPr="00746DEA">
        <w:rPr>
          <w:rFonts w:ascii="Arial" w:hAnsi="Arial" w:cs="Arial"/>
          <w:sz w:val="20"/>
          <w:szCs w:val="20"/>
        </w:rPr>
        <w:t> от 02.07.2020г. № 75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right"/>
        <w:rPr>
          <w:rFonts w:ascii="Arial" w:hAnsi="Arial" w:cs="Arial"/>
          <w:sz w:val="24"/>
          <w:szCs w:val="24"/>
        </w:rPr>
      </w:pPr>
      <w:r w:rsidRPr="00746DEA">
        <w:rPr>
          <w:rFonts w:ascii="Arial" w:hAnsi="Arial" w:cs="Arial"/>
          <w:sz w:val="24"/>
          <w:szCs w:val="24"/>
        </w:rPr>
        <w:t>Председателю комиссии Тегульдетского сельского поселения  </w:t>
      </w:r>
    </w:p>
    <w:p w:rsidR="00746DEA" w:rsidRPr="00746DEA" w:rsidRDefault="00746DEA" w:rsidP="00746DEA">
      <w:pPr>
        <w:spacing w:after="0" w:line="240" w:lineRule="auto"/>
        <w:jc w:val="right"/>
        <w:rPr>
          <w:rFonts w:ascii="Arial" w:hAnsi="Arial" w:cs="Arial"/>
          <w:sz w:val="24"/>
          <w:szCs w:val="24"/>
        </w:rPr>
      </w:pPr>
      <w:r w:rsidRPr="00746DEA">
        <w:rPr>
          <w:rFonts w:ascii="Arial" w:hAnsi="Arial" w:cs="Arial"/>
          <w:sz w:val="24"/>
          <w:szCs w:val="24"/>
        </w:rPr>
        <w:t>В. С. Житник </w:t>
      </w:r>
    </w:p>
    <w:p w:rsidR="00746DEA" w:rsidRPr="00746DEA" w:rsidRDefault="00746DEA" w:rsidP="00746DEA">
      <w:pPr>
        <w:spacing w:after="0" w:line="240" w:lineRule="auto"/>
        <w:jc w:val="right"/>
        <w:rPr>
          <w:rFonts w:ascii="Arial" w:hAnsi="Arial" w:cs="Arial"/>
          <w:sz w:val="24"/>
          <w:szCs w:val="24"/>
        </w:rPr>
      </w:pPr>
      <w:r w:rsidRPr="00746DEA">
        <w:rPr>
          <w:rFonts w:ascii="Arial" w:hAnsi="Arial" w:cs="Arial"/>
          <w:sz w:val="24"/>
          <w:szCs w:val="24"/>
        </w:rPr>
        <w:t>                                                                  от _________________________________ </w:t>
      </w:r>
    </w:p>
    <w:p w:rsidR="00746DEA" w:rsidRPr="00746DEA" w:rsidRDefault="00746DEA" w:rsidP="00746DEA">
      <w:pPr>
        <w:spacing w:after="0" w:line="240" w:lineRule="auto"/>
        <w:jc w:val="right"/>
        <w:rPr>
          <w:rFonts w:ascii="Arial" w:hAnsi="Arial" w:cs="Arial"/>
          <w:sz w:val="24"/>
          <w:szCs w:val="24"/>
        </w:rPr>
      </w:pPr>
      <w:r w:rsidRPr="00746DEA">
        <w:rPr>
          <w:rFonts w:ascii="Arial" w:hAnsi="Arial" w:cs="Arial"/>
          <w:sz w:val="24"/>
          <w:szCs w:val="24"/>
        </w:rPr>
        <w:t>___________________________________ </w:t>
      </w:r>
    </w:p>
    <w:p w:rsidR="00746DEA" w:rsidRPr="00746DEA" w:rsidRDefault="00746DEA" w:rsidP="00746DEA">
      <w:pPr>
        <w:spacing w:after="0" w:line="240" w:lineRule="auto"/>
        <w:jc w:val="right"/>
        <w:rPr>
          <w:rFonts w:ascii="Arial" w:hAnsi="Arial" w:cs="Arial"/>
          <w:sz w:val="24"/>
          <w:szCs w:val="24"/>
        </w:rPr>
      </w:pPr>
      <w:r w:rsidRPr="00746DEA">
        <w:rPr>
          <w:rFonts w:ascii="Arial" w:hAnsi="Arial" w:cs="Arial"/>
          <w:sz w:val="24"/>
          <w:szCs w:val="24"/>
        </w:rPr>
        <w:t>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center"/>
        <w:rPr>
          <w:rFonts w:ascii="Arial" w:hAnsi="Arial" w:cs="Arial"/>
          <w:sz w:val="24"/>
          <w:szCs w:val="24"/>
        </w:rPr>
      </w:pPr>
      <w:r w:rsidRPr="00746DEA">
        <w:rPr>
          <w:rFonts w:ascii="Arial" w:hAnsi="Arial" w:cs="Arial"/>
          <w:b/>
          <w:bCs/>
          <w:sz w:val="24"/>
          <w:szCs w:val="24"/>
        </w:rPr>
        <w:t>Заявка</w:t>
      </w:r>
    </w:p>
    <w:p w:rsidR="00746DEA" w:rsidRPr="00746DEA" w:rsidRDefault="00746DEA" w:rsidP="00746DEA">
      <w:pPr>
        <w:spacing w:after="0" w:line="240" w:lineRule="auto"/>
        <w:jc w:val="center"/>
        <w:rPr>
          <w:rFonts w:ascii="Arial" w:hAnsi="Arial" w:cs="Arial"/>
          <w:sz w:val="24"/>
          <w:szCs w:val="24"/>
        </w:rPr>
      </w:pPr>
      <w:r w:rsidRPr="00746DEA">
        <w:rPr>
          <w:rFonts w:ascii="Arial" w:hAnsi="Arial" w:cs="Arial"/>
          <w:b/>
          <w:bCs/>
          <w:sz w:val="24"/>
          <w:szCs w:val="24"/>
        </w:rPr>
        <w:t>о согласовании создания места (площадки) накопления твердых коммунальных отходов на территории Тегульдетского сельского поселения</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Прошу согласовать создание места (площадки) накопления твёрдых коммунальных отходов (далее ТКО) на территории Тегульдетского сельского поселения: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1.Данные о предполагаемом нахождении места (площадки) накопления ТКО: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1.1.Адрес:  _________________________________________________________________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1.2.Географические координаты: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2.Данные о технических характеристиках предполагаемого места (площадки) накопления ТКО: </w:t>
      </w:r>
    </w:p>
    <w:p w:rsidR="00746DEA" w:rsidRPr="00746DEA" w:rsidRDefault="00746DEA" w:rsidP="00746DEA">
      <w:pPr>
        <w:spacing w:after="0" w:line="240" w:lineRule="auto"/>
        <w:jc w:val="both"/>
        <w:rPr>
          <w:rFonts w:ascii="Arial" w:hAnsi="Arial" w:cs="Arial"/>
          <w:sz w:val="24"/>
          <w:szCs w:val="24"/>
        </w:rPr>
      </w:pPr>
      <w:proofErr w:type="gramStart"/>
      <w:r w:rsidRPr="00746DEA">
        <w:rPr>
          <w:rFonts w:ascii="Arial" w:hAnsi="Arial" w:cs="Arial"/>
          <w:sz w:val="24"/>
          <w:szCs w:val="24"/>
        </w:rPr>
        <w:t>2.1.покрытие:_</w:t>
      </w:r>
      <w:proofErr w:type="gramEnd"/>
      <w:r w:rsidRPr="00746DEA">
        <w:rPr>
          <w:rFonts w:ascii="Arial" w:hAnsi="Arial" w:cs="Arial"/>
          <w:sz w:val="24"/>
          <w:szCs w:val="24"/>
        </w:rPr>
        <w:t>_______________________________________________ </w:t>
      </w:r>
    </w:p>
    <w:p w:rsidR="00746DEA" w:rsidRPr="00746DEA" w:rsidRDefault="00746DEA" w:rsidP="00746DEA">
      <w:pPr>
        <w:spacing w:after="0" w:line="240" w:lineRule="auto"/>
        <w:jc w:val="both"/>
        <w:rPr>
          <w:rFonts w:ascii="Arial" w:hAnsi="Arial" w:cs="Arial"/>
          <w:sz w:val="24"/>
          <w:szCs w:val="24"/>
        </w:rPr>
      </w:pPr>
      <w:proofErr w:type="gramStart"/>
      <w:r w:rsidRPr="00746DEA">
        <w:rPr>
          <w:rFonts w:ascii="Arial" w:hAnsi="Arial" w:cs="Arial"/>
          <w:sz w:val="24"/>
          <w:szCs w:val="24"/>
        </w:rPr>
        <w:t>2.2.площадь:_</w:t>
      </w:r>
      <w:proofErr w:type="gramEnd"/>
      <w:r w:rsidRPr="00746DEA">
        <w:rPr>
          <w:rFonts w:ascii="Arial" w:hAnsi="Arial" w:cs="Arial"/>
          <w:sz w:val="24"/>
          <w:szCs w:val="24"/>
        </w:rPr>
        <w:t>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xml:space="preserve">2.3.количество планируемых к размещению контейнеров и бункеров с указанием их </w:t>
      </w:r>
      <w:proofErr w:type="gramStart"/>
      <w:r w:rsidRPr="00746DEA">
        <w:rPr>
          <w:rFonts w:ascii="Arial" w:hAnsi="Arial" w:cs="Arial"/>
          <w:sz w:val="24"/>
          <w:szCs w:val="24"/>
        </w:rPr>
        <w:t>объема:_</w:t>
      </w:r>
      <w:proofErr w:type="gramEnd"/>
      <w:r w:rsidRPr="00746DEA">
        <w:rPr>
          <w:rFonts w:ascii="Arial" w:hAnsi="Arial" w:cs="Arial"/>
          <w:sz w:val="24"/>
          <w:szCs w:val="24"/>
        </w:rPr>
        <w:t>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3.Данные о собственнике планируемого места (площадки) накопления ТКО: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3.1.</w:t>
      </w:r>
      <w:r w:rsidRPr="00746DEA">
        <w:rPr>
          <w:rFonts w:ascii="Arial" w:hAnsi="Arial" w:cs="Arial"/>
          <w:b/>
          <w:bCs/>
          <w:sz w:val="24"/>
          <w:szCs w:val="24"/>
          <w:u w:val="single"/>
        </w:rPr>
        <w:t>для юридического лица:</w:t>
      </w: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полное </w:t>
      </w:r>
      <w:proofErr w:type="gramStart"/>
      <w:r w:rsidRPr="00746DEA">
        <w:rPr>
          <w:rFonts w:ascii="Arial" w:hAnsi="Arial" w:cs="Arial"/>
          <w:sz w:val="24"/>
          <w:szCs w:val="24"/>
        </w:rPr>
        <w:t>наименование:_</w:t>
      </w:r>
      <w:proofErr w:type="gramEnd"/>
      <w:r w:rsidRPr="00746DEA">
        <w:rPr>
          <w:rFonts w:ascii="Arial" w:hAnsi="Arial" w:cs="Arial"/>
          <w:sz w:val="24"/>
          <w:szCs w:val="24"/>
        </w:rPr>
        <w:t>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ОГРН записи в </w:t>
      </w:r>
      <w:proofErr w:type="gramStart"/>
      <w:r w:rsidRPr="00746DEA">
        <w:rPr>
          <w:rFonts w:ascii="Arial" w:hAnsi="Arial" w:cs="Arial"/>
          <w:sz w:val="24"/>
          <w:szCs w:val="24"/>
        </w:rPr>
        <w:t>ЕГРЮЛ:_</w:t>
      </w:r>
      <w:proofErr w:type="gramEnd"/>
      <w:r w:rsidRPr="00746DEA">
        <w:rPr>
          <w:rFonts w:ascii="Arial" w:hAnsi="Arial" w:cs="Arial"/>
          <w:sz w:val="24"/>
          <w:szCs w:val="24"/>
        </w:rPr>
        <w:t>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фактический </w:t>
      </w:r>
      <w:proofErr w:type="gramStart"/>
      <w:r w:rsidRPr="00746DEA">
        <w:rPr>
          <w:rFonts w:ascii="Arial" w:hAnsi="Arial" w:cs="Arial"/>
          <w:sz w:val="24"/>
          <w:szCs w:val="24"/>
        </w:rPr>
        <w:t>адрес:_</w:t>
      </w:r>
      <w:proofErr w:type="gramEnd"/>
      <w:r w:rsidRPr="00746DEA">
        <w:rPr>
          <w:rFonts w:ascii="Arial" w:hAnsi="Arial" w:cs="Arial"/>
          <w:sz w:val="24"/>
          <w:szCs w:val="24"/>
        </w:rPr>
        <w:t>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3.2.</w:t>
      </w:r>
      <w:r w:rsidRPr="00746DEA">
        <w:rPr>
          <w:rFonts w:ascii="Arial" w:hAnsi="Arial" w:cs="Arial"/>
          <w:b/>
          <w:bCs/>
          <w:sz w:val="24"/>
          <w:szCs w:val="24"/>
          <w:u w:val="single"/>
        </w:rPr>
        <w:t>для индивидуального предпринимателя:</w:t>
      </w: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Ф.И.О. (полностью</w:t>
      </w:r>
      <w:proofErr w:type="gramStart"/>
      <w:r w:rsidRPr="00746DEA">
        <w:rPr>
          <w:rFonts w:ascii="Arial" w:hAnsi="Arial" w:cs="Arial"/>
          <w:sz w:val="24"/>
          <w:szCs w:val="24"/>
        </w:rPr>
        <w:t>):_</w:t>
      </w:r>
      <w:proofErr w:type="gramEnd"/>
      <w:r w:rsidRPr="00746DEA">
        <w:rPr>
          <w:rFonts w:ascii="Arial" w:hAnsi="Arial" w:cs="Arial"/>
          <w:sz w:val="24"/>
          <w:szCs w:val="24"/>
        </w:rPr>
        <w:t>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ОГРН записи в ЕГРИП: 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адрес регистрации по месту </w:t>
      </w:r>
      <w:proofErr w:type="gramStart"/>
      <w:r w:rsidRPr="00746DEA">
        <w:rPr>
          <w:rFonts w:ascii="Arial" w:hAnsi="Arial" w:cs="Arial"/>
          <w:sz w:val="24"/>
          <w:szCs w:val="24"/>
        </w:rPr>
        <w:t>жительства:_</w:t>
      </w:r>
      <w:proofErr w:type="gramEnd"/>
      <w:r w:rsidRPr="00746DEA">
        <w:rPr>
          <w:rFonts w:ascii="Arial" w:hAnsi="Arial" w:cs="Arial"/>
          <w:sz w:val="24"/>
          <w:szCs w:val="24"/>
        </w:rPr>
        <w:t>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3.3.</w:t>
      </w:r>
      <w:r w:rsidRPr="00746DEA">
        <w:rPr>
          <w:rFonts w:ascii="Arial" w:hAnsi="Arial" w:cs="Arial"/>
          <w:b/>
          <w:bCs/>
          <w:sz w:val="24"/>
          <w:szCs w:val="24"/>
          <w:u w:val="single"/>
        </w:rPr>
        <w:t>для физического лица:</w:t>
      </w: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Ф.И.О. (полностью</w:t>
      </w:r>
      <w:proofErr w:type="gramStart"/>
      <w:r w:rsidRPr="00746DEA">
        <w:rPr>
          <w:rFonts w:ascii="Arial" w:hAnsi="Arial" w:cs="Arial"/>
          <w:sz w:val="24"/>
          <w:szCs w:val="24"/>
        </w:rPr>
        <w:t>):_</w:t>
      </w:r>
      <w:proofErr w:type="gramEnd"/>
      <w:r w:rsidRPr="00746DEA">
        <w:rPr>
          <w:rFonts w:ascii="Arial" w:hAnsi="Arial" w:cs="Arial"/>
          <w:sz w:val="24"/>
          <w:szCs w:val="24"/>
        </w:rPr>
        <w:t>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серия, номер и дата выдачи паспорта или иного документа, удостоверяющего </w:t>
      </w:r>
      <w:proofErr w:type="gramStart"/>
      <w:r w:rsidRPr="00746DEA">
        <w:rPr>
          <w:rFonts w:ascii="Arial" w:hAnsi="Arial" w:cs="Arial"/>
          <w:sz w:val="24"/>
          <w:szCs w:val="24"/>
        </w:rPr>
        <w:t>личность:_</w:t>
      </w:r>
      <w:proofErr w:type="gramEnd"/>
      <w:r w:rsidRPr="00746DEA">
        <w:rPr>
          <w:rFonts w:ascii="Arial" w:hAnsi="Arial" w:cs="Arial"/>
          <w:sz w:val="24"/>
          <w:szCs w:val="24"/>
        </w:rPr>
        <w:t>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адрес регистрации по месту </w:t>
      </w:r>
      <w:proofErr w:type="gramStart"/>
      <w:r w:rsidRPr="00746DEA">
        <w:rPr>
          <w:rFonts w:ascii="Arial" w:hAnsi="Arial" w:cs="Arial"/>
          <w:sz w:val="24"/>
          <w:szCs w:val="24"/>
        </w:rPr>
        <w:t>жительства:_</w:t>
      </w:r>
      <w:proofErr w:type="gramEnd"/>
      <w:r w:rsidRPr="00746DEA">
        <w:rPr>
          <w:rFonts w:ascii="Arial" w:hAnsi="Arial" w:cs="Arial"/>
          <w:sz w:val="24"/>
          <w:szCs w:val="24"/>
        </w:rPr>
        <w:t>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lastRenderedPageBreak/>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адрес </w:t>
      </w:r>
      <w:proofErr w:type="gramStart"/>
      <w:r w:rsidRPr="00746DEA">
        <w:rPr>
          <w:rFonts w:ascii="Arial" w:hAnsi="Arial" w:cs="Arial"/>
          <w:sz w:val="24"/>
          <w:szCs w:val="24"/>
        </w:rPr>
        <w:t>фактического  места</w:t>
      </w:r>
      <w:proofErr w:type="gramEnd"/>
      <w:r w:rsidRPr="00746DEA">
        <w:rPr>
          <w:rFonts w:ascii="Arial" w:hAnsi="Arial" w:cs="Arial"/>
          <w:sz w:val="24"/>
          <w:szCs w:val="24"/>
        </w:rPr>
        <w:t> проживания:___________________________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контактные данные (телефон): 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4.Данные о предполагаемых источниках образования ТКО, которые планируются к складированию в месте (на площадке) накопления ТКО содержащие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отходов:_______________________________________________________________________________________________________________________________________________________________________________________________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Заявитель подтверждает подлинность и достоверность представленных сведений и документов.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К заявке прилагается: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Схема размещения места (площадки) накопления ТКО на карте масштаба 1:2000.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Заявитель: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«___» ___________ 20__ года   ____________________/ _____________/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roofErr w:type="gramStart"/>
      <w:r w:rsidRPr="00746DEA">
        <w:rPr>
          <w:rFonts w:ascii="Arial" w:hAnsi="Arial" w:cs="Arial"/>
          <w:sz w:val="24"/>
          <w:szCs w:val="24"/>
        </w:rPr>
        <w:t>ФИО)   </w:t>
      </w:r>
      <w:proofErr w:type="gramEnd"/>
      <w:r w:rsidRPr="00746DEA">
        <w:rPr>
          <w:rFonts w:ascii="Arial" w:hAnsi="Arial" w:cs="Arial"/>
          <w:sz w:val="24"/>
          <w:szCs w:val="24"/>
        </w:rPr>
        <w:t>                     (подпись) </w:t>
      </w:r>
    </w:p>
    <w:p w:rsidR="00746DEA" w:rsidRP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746DEA" w:rsidRDefault="00746DEA" w:rsidP="00746DEA">
      <w:pPr>
        <w:spacing w:after="0" w:line="240" w:lineRule="auto"/>
        <w:jc w:val="both"/>
        <w:rPr>
          <w:rFonts w:ascii="Arial" w:hAnsi="Arial" w:cs="Arial"/>
          <w:sz w:val="24"/>
          <w:szCs w:val="24"/>
        </w:rPr>
      </w:pPr>
      <w:r w:rsidRPr="00746DEA">
        <w:rPr>
          <w:rFonts w:ascii="Arial" w:hAnsi="Arial" w:cs="Arial"/>
          <w:sz w:val="24"/>
          <w:szCs w:val="24"/>
        </w:rPr>
        <w:t> </w:t>
      </w: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AE1263" w:rsidRDefault="00AE1263" w:rsidP="00746DEA">
      <w:pPr>
        <w:spacing w:after="0" w:line="240" w:lineRule="auto"/>
        <w:jc w:val="both"/>
        <w:rPr>
          <w:rFonts w:ascii="Arial" w:hAnsi="Arial" w:cs="Arial"/>
          <w:sz w:val="24"/>
          <w:szCs w:val="24"/>
        </w:rPr>
      </w:pPr>
    </w:p>
    <w:p w:rsidR="008E5ED6" w:rsidRDefault="008E5ED6" w:rsidP="008E5ED6">
      <w:pPr>
        <w:spacing w:after="0" w:line="240" w:lineRule="auto"/>
        <w:jc w:val="right"/>
        <w:rPr>
          <w:rFonts w:ascii="Arial" w:hAnsi="Arial" w:cs="Arial"/>
          <w:sz w:val="20"/>
          <w:szCs w:val="20"/>
        </w:rPr>
      </w:pPr>
    </w:p>
    <w:p w:rsidR="008E5ED6" w:rsidRPr="008E5ED6" w:rsidRDefault="008E5ED6" w:rsidP="008E5ED6">
      <w:pPr>
        <w:spacing w:after="0" w:line="240" w:lineRule="auto"/>
        <w:jc w:val="right"/>
        <w:rPr>
          <w:rFonts w:ascii="Arial" w:hAnsi="Arial" w:cs="Arial"/>
          <w:sz w:val="20"/>
          <w:szCs w:val="20"/>
        </w:rPr>
      </w:pPr>
      <w:r w:rsidRPr="008E5ED6">
        <w:rPr>
          <w:rFonts w:ascii="Arial" w:hAnsi="Arial" w:cs="Arial"/>
          <w:sz w:val="20"/>
          <w:szCs w:val="20"/>
        </w:rPr>
        <w:lastRenderedPageBreak/>
        <w:t>Приложение № 5  </w:t>
      </w:r>
    </w:p>
    <w:p w:rsidR="008E5ED6" w:rsidRPr="008E5ED6" w:rsidRDefault="008E5ED6" w:rsidP="008E5ED6">
      <w:pPr>
        <w:spacing w:after="0" w:line="240" w:lineRule="auto"/>
        <w:jc w:val="right"/>
        <w:rPr>
          <w:rFonts w:ascii="Arial" w:hAnsi="Arial" w:cs="Arial"/>
          <w:sz w:val="20"/>
          <w:szCs w:val="20"/>
        </w:rPr>
      </w:pPr>
      <w:r w:rsidRPr="008E5ED6">
        <w:rPr>
          <w:rFonts w:ascii="Arial" w:hAnsi="Arial" w:cs="Arial"/>
          <w:sz w:val="20"/>
          <w:szCs w:val="20"/>
        </w:rPr>
        <w:t>к постановлению Администрации </w:t>
      </w:r>
    </w:p>
    <w:p w:rsidR="008E5ED6" w:rsidRPr="008E5ED6" w:rsidRDefault="008E5ED6" w:rsidP="008E5ED6">
      <w:pPr>
        <w:spacing w:after="0" w:line="240" w:lineRule="auto"/>
        <w:jc w:val="right"/>
        <w:rPr>
          <w:rFonts w:ascii="Arial" w:hAnsi="Arial" w:cs="Arial"/>
          <w:sz w:val="20"/>
          <w:szCs w:val="20"/>
        </w:rPr>
      </w:pPr>
      <w:r w:rsidRPr="008E5ED6">
        <w:rPr>
          <w:rFonts w:ascii="Arial" w:hAnsi="Arial" w:cs="Arial"/>
          <w:sz w:val="20"/>
          <w:szCs w:val="20"/>
        </w:rPr>
        <w:t>Тегульдетского сельского поселения  </w:t>
      </w:r>
    </w:p>
    <w:p w:rsidR="008E5ED6" w:rsidRPr="008E5ED6" w:rsidRDefault="008E5ED6" w:rsidP="008E5ED6">
      <w:pPr>
        <w:spacing w:after="0" w:line="240" w:lineRule="auto"/>
        <w:jc w:val="right"/>
        <w:rPr>
          <w:rFonts w:ascii="Arial" w:hAnsi="Arial" w:cs="Arial"/>
          <w:sz w:val="20"/>
          <w:szCs w:val="20"/>
        </w:rPr>
      </w:pPr>
      <w:r w:rsidRPr="008E5ED6">
        <w:rPr>
          <w:rFonts w:ascii="Arial" w:hAnsi="Arial" w:cs="Arial"/>
          <w:sz w:val="20"/>
          <w:szCs w:val="20"/>
        </w:rPr>
        <w:t>от 02.07.2020г. № 75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right"/>
        <w:rPr>
          <w:rFonts w:ascii="Arial" w:hAnsi="Arial" w:cs="Arial"/>
          <w:sz w:val="24"/>
          <w:szCs w:val="24"/>
        </w:rPr>
      </w:pPr>
      <w:r w:rsidRPr="008E5ED6">
        <w:rPr>
          <w:rFonts w:ascii="Arial" w:hAnsi="Arial" w:cs="Arial"/>
          <w:sz w:val="24"/>
          <w:szCs w:val="24"/>
        </w:rPr>
        <w:t>Председателю комиссии Тегульдетского сельского поселения </w:t>
      </w:r>
    </w:p>
    <w:p w:rsidR="008E5ED6" w:rsidRPr="008E5ED6" w:rsidRDefault="008E5ED6" w:rsidP="008E5ED6">
      <w:pPr>
        <w:spacing w:after="0" w:line="240" w:lineRule="auto"/>
        <w:jc w:val="right"/>
        <w:rPr>
          <w:rFonts w:ascii="Arial" w:hAnsi="Arial" w:cs="Arial"/>
          <w:sz w:val="24"/>
          <w:szCs w:val="24"/>
        </w:rPr>
      </w:pPr>
      <w:r w:rsidRPr="008E5ED6">
        <w:rPr>
          <w:rFonts w:ascii="Arial" w:hAnsi="Arial" w:cs="Arial"/>
          <w:sz w:val="24"/>
          <w:szCs w:val="24"/>
        </w:rPr>
        <w:t>В. С. Житник </w:t>
      </w:r>
    </w:p>
    <w:p w:rsidR="008E5ED6" w:rsidRPr="008E5ED6" w:rsidRDefault="008E5ED6" w:rsidP="008E5ED6">
      <w:pPr>
        <w:spacing w:after="0" w:line="240" w:lineRule="auto"/>
        <w:jc w:val="right"/>
        <w:rPr>
          <w:rFonts w:ascii="Arial" w:hAnsi="Arial" w:cs="Arial"/>
          <w:sz w:val="24"/>
          <w:szCs w:val="24"/>
        </w:rPr>
      </w:pPr>
      <w:r w:rsidRPr="008E5ED6">
        <w:rPr>
          <w:rFonts w:ascii="Arial" w:hAnsi="Arial" w:cs="Arial"/>
          <w:sz w:val="24"/>
          <w:szCs w:val="24"/>
        </w:rPr>
        <w:t>                                                                  от _________________________________ </w:t>
      </w:r>
    </w:p>
    <w:p w:rsidR="008E5ED6" w:rsidRPr="008E5ED6" w:rsidRDefault="008E5ED6" w:rsidP="008E5ED6">
      <w:pPr>
        <w:spacing w:after="0" w:line="240" w:lineRule="auto"/>
        <w:jc w:val="right"/>
        <w:rPr>
          <w:rFonts w:ascii="Arial" w:hAnsi="Arial" w:cs="Arial"/>
          <w:sz w:val="24"/>
          <w:szCs w:val="24"/>
        </w:rPr>
      </w:pPr>
      <w:r w:rsidRPr="008E5ED6">
        <w:rPr>
          <w:rFonts w:ascii="Arial" w:hAnsi="Arial" w:cs="Arial"/>
          <w:sz w:val="24"/>
          <w:szCs w:val="24"/>
        </w:rPr>
        <w:t>___________________________________ </w:t>
      </w:r>
    </w:p>
    <w:p w:rsidR="008E5ED6" w:rsidRPr="008E5ED6" w:rsidRDefault="008E5ED6" w:rsidP="008E5ED6">
      <w:pPr>
        <w:spacing w:after="0" w:line="240" w:lineRule="auto"/>
        <w:jc w:val="right"/>
        <w:rPr>
          <w:rFonts w:ascii="Arial" w:hAnsi="Arial" w:cs="Arial"/>
          <w:sz w:val="24"/>
          <w:szCs w:val="24"/>
        </w:rPr>
      </w:pPr>
      <w:r w:rsidRPr="008E5ED6">
        <w:rPr>
          <w:rFonts w:ascii="Arial" w:hAnsi="Arial" w:cs="Arial"/>
          <w:sz w:val="24"/>
          <w:szCs w:val="24"/>
        </w:rPr>
        <w:t>___________________________________ </w:t>
      </w:r>
    </w:p>
    <w:p w:rsidR="008E5ED6" w:rsidRPr="008E5ED6" w:rsidRDefault="008E5ED6" w:rsidP="008E5ED6">
      <w:pPr>
        <w:spacing w:after="0" w:line="240" w:lineRule="auto"/>
        <w:jc w:val="right"/>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center"/>
        <w:rPr>
          <w:rFonts w:ascii="Arial" w:hAnsi="Arial" w:cs="Arial"/>
          <w:sz w:val="24"/>
          <w:szCs w:val="24"/>
        </w:rPr>
      </w:pPr>
      <w:r w:rsidRPr="008E5ED6">
        <w:rPr>
          <w:rFonts w:ascii="Arial" w:hAnsi="Arial" w:cs="Arial"/>
          <w:b/>
          <w:bCs/>
          <w:sz w:val="24"/>
          <w:szCs w:val="24"/>
        </w:rPr>
        <w:t>Заявка</w:t>
      </w:r>
    </w:p>
    <w:p w:rsidR="008E5ED6" w:rsidRPr="008E5ED6" w:rsidRDefault="008E5ED6" w:rsidP="008E5ED6">
      <w:pPr>
        <w:spacing w:after="0" w:line="240" w:lineRule="auto"/>
        <w:jc w:val="center"/>
        <w:rPr>
          <w:rFonts w:ascii="Arial" w:hAnsi="Arial" w:cs="Arial"/>
          <w:sz w:val="24"/>
          <w:szCs w:val="24"/>
        </w:rPr>
      </w:pPr>
      <w:r w:rsidRPr="008E5ED6">
        <w:rPr>
          <w:rFonts w:ascii="Arial" w:hAnsi="Arial" w:cs="Arial"/>
          <w:b/>
          <w:bCs/>
          <w:sz w:val="24"/>
          <w:szCs w:val="24"/>
        </w:rPr>
        <w:t>для включения сведений о месте (площадке) накопления твёрдых коммунальных отходов в реестр мест (площадок) накопления твёрдых коммунальных отходов на территории Тегульдетского сельского поселения</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Прошу включить в реестр мест (площадок) накопления твёрдых коммунальных отходов на территории Тегульдетского сельского поселения место (площадку) накопления твёрдых коммунальных отходов (далее ТКО):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1.Данные о нахождении места (площадки) накопления ТКО: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proofErr w:type="gramStart"/>
      <w:r w:rsidRPr="008E5ED6">
        <w:rPr>
          <w:rFonts w:ascii="Arial" w:hAnsi="Arial" w:cs="Arial"/>
          <w:sz w:val="24"/>
          <w:szCs w:val="24"/>
        </w:rPr>
        <w:t>1.1.Адрес:_</w:t>
      </w:r>
      <w:proofErr w:type="gramEnd"/>
      <w:r w:rsidRPr="008E5ED6">
        <w:rPr>
          <w:rFonts w:ascii="Arial" w:hAnsi="Arial" w:cs="Arial"/>
          <w:sz w:val="24"/>
          <w:szCs w:val="24"/>
        </w:rPr>
        <w:t>______________________________________________________________</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1.2.Географические координаты: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2.Данные о технических характеристиках предполагаемого места (площадки) накопления ТКО: </w:t>
      </w:r>
    </w:p>
    <w:p w:rsidR="008E5ED6" w:rsidRPr="008E5ED6" w:rsidRDefault="008E5ED6" w:rsidP="008E5ED6">
      <w:pPr>
        <w:spacing w:after="0" w:line="240" w:lineRule="auto"/>
        <w:jc w:val="both"/>
        <w:rPr>
          <w:rFonts w:ascii="Arial" w:hAnsi="Arial" w:cs="Arial"/>
          <w:sz w:val="24"/>
          <w:szCs w:val="24"/>
        </w:rPr>
      </w:pPr>
      <w:proofErr w:type="gramStart"/>
      <w:r w:rsidRPr="008E5ED6">
        <w:rPr>
          <w:rFonts w:ascii="Arial" w:hAnsi="Arial" w:cs="Arial"/>
          <w:sz w:val="24"/>
          <w:szCs w:val="24"/>
        </w:rPr>
        <w:t>2.1.покрытие:_</w:t>
      </w:r>
      <w:proofErr w:type="gramEnd"/>
      <w:r w:rsidRPr="008E5ED6">
        <w:rPr>
          <w:rFonts w:ascii="Arial" w:hAnsi="Arial" w:cs="Arial"/>
          <w:sz w:val="24"/>
          <w:szCs w:val="24"/>
        </w:rPr>
        <w:t>_______________________________________________ </w:t>
      </w:r>
    </w:p>
    <w:p w:rsidR="008E5ED6" w:rsidRPr="008E5ED6" w:rsidRDefault="008E5ED6" w:rsidP="008E5ED6">
      <w:pPr>
        <w:spacing w:after="0" w:line="240" w:lineRule="auto"/>
        <w:jc w:val="both"/>
        <w:rPr>
          <w:rFonts w:ascii="Arial" w:hAnsi="Arial" w:cs="Arial"/>
          <w:sz w:val="24"/>
          <w:szCs w:val="24"/>
        </w:rPr>
      </w:pPr>
      <w:proofErr w:type="gramStart"/>
      <w:r w:rsidRPr="008E5ED6">
        <w:rPr>
          <w:rFonts w:ascii="Arial" w:hAnsi="Arial" w:cs="Arial"/>
          <w:sz w:val="24"/>
          <w:szCs w:val="24"/>
        </w:rPr>
        <w:t>2.2.площадь:_</w:t>
      </w:r>
      <w:proofErr w:type="gramEnd"/>
      <w:r w:rsidRPr="008E5ED6">
        <w:rPr>
          <w:rFonts w:ascii="Arial" w:hAnsi="Arial" w:cs="Arial"/>
          <w:sz w:val="24"/>
          <w:szCs w:val="24"/>
        </w:rPr>
        <w:t>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xml:space="preserve">2.3.количество планируемых к размещению контейнеров и бункеров с указанием их </w:t>
      </w:r>
      <w:proofErr w:type="gramStart"/>
      <w:r w:rsidRPr="008E5ED6">
        <w:rPr>
          <w:rFonts w:ascii="Arial" w:hAnsi="Arial" w:cs="Arial"/>
          <w:sz w:val="24"/>
          <w:szCs w:val="24"/>
        </w:rPr>
        <w:t>объема:_</w:t>
      </w:r>
      <w:proofErr w:type="gramEnd"/>
      <w:r w:rsidRPr="008E5ED6">
        <w:rPr>
          <w:rFonts w:ascii="Arial" w:hAnsi="Arial" w:cs="Arial"/>
          <w:sz w:val="24"/>
          <w:szCs w:val="24"/>
        </w:rPr>
        <w:t>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3.Данные о собственнике планируемого места (площадки) накопления ТКО: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3.1.</w:t>
      </w:r>
      <w:r w:rsidRPr="008E5ED6">
        <w:rPr>
          <w:rFonts w:ascii="Arial" w:hAnsi="Arial" w:cs="Arial"/>
          <w:b/>
          <w:bCs/>
          <w:sz w:val="24"/>
          <w:szCs w:val="24"/>
          <w:u w:val="single"/>
        </w:rPr>
        <w:t>для юридического лица:</w:t>
      </w: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полное </w:t>
      </w:r>
      <w:proofErr w:type="gramStart"/>
      <w:r w:rsidRPr="008E5ED6">
        <w:rPr>
          <w:rFonts w:ascii="Arial" w:hAnsi="Arial" w:cs="Arial"/>
          <w:sz w:val="24"/>
          <w:szCs w:val="24"/>
        </w:rPr>
        <w:t>наименование:_</w:t>
      </w:r>
      <w:proofErr w:type="gramEnd"/>
      <w:r w:rsidRPr="008E5ED6">
        <w:rPr>
          <w:rFonts w:ascii="Arial" w:hAnsi="Arial" w:cs="Arial"/>
          <w:sz w:val="24"/>
          <w:szCs w:val="24"/>
        </w:rPr>
        <w:t>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ОГРН записи в </w:t>
      </w:r>
      <w:proofErr w:type="gramStart"/>
      <w:r w:rsidRPr="008E5ED6">
        <w:rPr>
          <w:rFonts w:ascii="Arial" w:hAnsi="Arial" w:cs="Arial"/>
          <w:sz w:val="24"/>
          <w:szCs w:val="24"/>
        </w:rPr>
        <w:t>ЕГРЮЛ:_</w:t>
      </w:r>
      <w:proofErr w:type="gramEnd"/>
      <w:r w:rsidRPr="008E5ED6">
        <w:rPr>
          <w:rFonts w:ascii="Arial" w:hAnsi="Arial" w:cs="Arial"/>
          <w:sz w:val="24"/>
          <w:szCs w:val="24"/>
        </w:rPr>
        <w:t>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фактический </w:t>
      </w:r>
      <w:proofErr w:type="gramStart"/>
      <w:r w:rsidRPr="008E5ED6">
        <w:rPr>
          <w:rFonts w:ascii="Arial" w:hAnsi="Arial" w:cs="Arial"/>
          <w:sz w:val="24"/>
          <w:szCs w:val="24"/>
        </w:rPr>
        <w:t>адрес:_</w:t>
      </w:r>
      <w:proofErr w:type="gramEnd"/>
      <w:r w:rsidRPr="008E5ED6">
        <w:rPr>
          <w:rFonts w:ascii="Arial" w:hAnsi="Arial" w:cs="Arial"/>
          <w:sz w:val="24"/>
          <w:szCs w:val="24"/>
        </w:rPr>
        <w:t>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3.2.</w:t>
      </w:r>
      <w:r w:rsidRPr="008E5ED6">
        <w:rPr>
          <w:rFonts w:ascii="Arial" w:hAnsi="Arial" w:cs="Arial"/>
          <w:b/>
          <w:bCs/>
          <w:sz w:val="24"/>
          <w:szCs w:val="24"/>
          <w:u w:val="single"/>
        </w:rPr>
        <w:t>для индивидуального предпринимателя:</w:t>
      </w: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Ф.И.О. (полностью</w:t>
      </w:r>
      <w:proofErr w:type="gramStart"/>
      <w:r w:rsidRPr="008E5ED6">
        <w:rPr>
          <w:rFonts w:ascii="Arial" w:hAnsi="Arial" w:cs="Arial"/>
          <w:sz w:val="24"/>
          <w:szCs w:val="24"/>
        </w:rPr>
        <w:t>):_</w:t>
      </w:r>
      <w:proofErr w:type="gramEnd"/>
      <w:r w:rsidRPr="008E5ED6">
        <w:rPr>
          <w:rFonts w:ascii="Arial" w:hAnsi="Arial" w:cs="Arial"/>
          <w:sz w:val="24"/>
          <w:szCs w:val="24"/>
        </w:rPr>
        <w:t>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ОГРН записи в ЕГРИП: 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адрес регистрации по месту </w:t>
      </w:r>
      <w:proofErr w:type="gramStart"/>
      <w:r w:rsidRPr="008E5ED6">
        <w:rPr>
          <w:rFonts w:ascii="Arial" w:hAnsi="Arial" w:cs="Arial"/>
          <w:sz w:val="24"/>
          <w:szCs w:val="24"/>
        </w:rPr>
        <w:t>жительства:_</w:t>
      </w:r>
      <w:proofErr w:type="gramEnd"/>
      <w:r w:rsidRPr="008E5ED6">
        <w:rPr>
          <w:rFonts w:ascii="Arial" w:hAnsi="Arial" w:cs="Arial"/>
          <w:sz w:val="24"/>
          <w:szCs w:val="24"/>
        </w:rPr>
        <w:t>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3.3.</w:t>
      </w:r>
      <w:r w:rsidRPr="008E5ED6">
        <w:rPr>
          <w:rFonts w:ascii="Arial" w:hAnsi="Arial" w:cs="Arial"/>
          <w:b/>
          <w:bCs/>
          <w:sz w:val="24"/>
          <w:szCs w:val="24"/>
          <w:u w:val="single"/>
        </w:rPr>
        <w:t>для физического лица:</w:t>
      </w: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Ф.И.О. (полностью</w:t>
      </w:r>
      <w:proofErr w:type="gramStart"/>
      <w:r w:rsidRPr="008E5ED6">
        <w:rPr>
          <w:rFonts w:ascii="Arial" w:hAnsi="Arial" w:cs="Arial"/>
          <w:sz w:val="24"/>
          <w:szCs w:val="24"/>
        </w:rPr>
        <w:t>):_</w:t>
      </w:r>
      <w:proofErr w:type="gramEnd"/>
      <w:r w:rsidRPr="008E5ED6">
        <w:rPr>
          <w:rFonts w:ascii="Arial" w:hAnsi="Arial" w:cs="Arial"/>
          <w:sz w:val="24"/>
          <w:szCs w:val="24"/>
        </w:rPr>
        <w:t>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серия, номер и дата выдачи паспорта или иного документа, удостоверяющего </w:t>
      </w:r>
      <w:proofErr w:type="gramStart"/>
      <w:r w:rsidRPr="008E5ED6">
        <w:rPr>
          <w:rFonts w:ascii="Arial" w:hAnsi="Arial" w:cs="Arial"/>
          <w:sz w:val="24"/>
          <w:szCs w:val="24"/>
        </w:rPr>
        <w:t>личность:_</w:t>
      </w:r>
      <w:proofErr w:type="gramEnd"/>
      <w:r w:rsidRPr="008E5ED6">
        <w:rPr>
          <w:rFonts w:ascii="Arial" w:hAnsi="Arial" w:cs="Arial"/>
          <w:sz w:val="24"/>
          <w:szCs w:val="24"/>
        </w:rPr>
        <w:t>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адрес регистрации по месту </w:t>
      </w:r>
      <w:proofErr w:type="gramStart"/>
      <w:r w:rsidRPr="008E5ED6">
        <w:rPr>
          <w:rFonts w:ascii="Arial" w:hAnsi="Arial" w:cs="Arial"/>
          <w:sz w:val="24"/>
          <w:szCs w:val="24"/>
        </w:rPr>
        <w:t>жительства:_</w:t>
      </w:r>
      <w:proofErr w:type="gramEnd"/>
      <w:r w:rsidRPr="008E5ED6">
        <w:rPr>
          <w:rFonts w:ascii="Arial" w:hAnsi="Arial" w:cs="Arial"/>
          <w:sz w:val="24"/>
          <w:szCs w:val="24"/>
        </w:rPr>
        <w:t>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lastRenderedPageBreak/>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адрес </w:t>
      </w:r>
      <w:proofErr w:type="gramStart"/>
      <w:r w:rsidRPr="008E5ED6">
        <w:rPr>
          <w:rFonts w:ascii="Arial" w:hAnsi="Arial" w:cs="Arial"/>
          <w:sz w:val="24"/>
          <w:szCs w:val="24"/>
        </w:rPr>
        <w:t>фактического  места</w:t>
      </w:r>
      <w:proofErr w:type="gramEnd"/>
      <w:r w:rsidRPr="008E5ED6">
        <w:rPr>
          <w:rFonts w:ascii="Arial" w:hAnsi="Arial" w:cs="Arial"/>
          <w:sz w:val="24"/>
          <w:szCs w:val="24"/>
        </w:rPr>
        <w:t> проживания:___________________________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контактные данные (телефон): 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4.Данные о предполагаемых источниках образования ТКО, которые планируются к складированию в месте (на площадке) накопления ТКО содержащие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отходов:_______________________________________________________________________________________________________________________________________________________________________________________________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Заявитель подтверждает подлинность и достоверность представленных сведений и документов.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К заявке прилагается: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Схема размещения места (площадки) накопления ТКО на карте масштаба 1:2000.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Заявитель: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«___» ___________ 20__ года   ____________________/ _____________/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roofErr w:type="gramStart"/>
      <w:r w:rsidRPr="008E5ED6">
        <w:rPr>
          <w:rFonts w:ascii="Arial" w:hAnsi="Arial" w:cs="Arial"/>
          <w:sz w:val="24"/>
          <w:szCs w:val="24"/>
        </w:rPr>
        <w:t>ФИО)   </w:t>
      </w:r>
      <w:proofErr w:type="gramEnd"/>
      <w:r w:rsidRPr="008E5ED6">
        <w:rPr>
          <w:rFonts w:ascii="Arial" w:hAnsi="Arial" w:cs="Arial"/>
          <w:sz w:val="24"/>
          <w:szCs w:val="24"/>
        </w:rPr>
        <w:t>                     (подпись) </w:t>
      </w:r>
    </w:p>
    <w:p w:rsidR="008E5ED6" w:rsidRPr="008E5ED6" w:rsidRDefault="008E5ED6" w:rsidP="008E5ED6">
      <w:pPr>
        <w:spacing w:after="0" w:line="240" w:lineRule="auto"/>
        <w:jc w:val="both"/>
        <w:rPr>
          <w:rFonts w:ascii="Arial" w:hAnsi="Arial" w:cs="Arial"/>
          <w:sz w:val="24"/>
          <w:szCs w:val="24"/>
        </w:rPr>
      </w:pPr>
      <w:r w:rsidRPr="008E5ED6">
        <w:rPr>
          <w:rFonts w:ascii="Arial" w:hAnsi="Arial" w:cs="Arial"/>
          <w:sz w:val="24"/>
          <w:szCs w:val="24"/>
        </w:rPr>
        <w:t> </w:t>
      </w:r>
    </w:p>
    <w:p w:rsidR="00AE1263" w:rsidRDefault="00AE1263"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p>
    <w:p w:rsidR="008E5ED6" w:rsidRDefault="008E5ED6" w:rsidP="00746DEA">
      <w:pPr>
        <w:spacing w:after="0" w:line="240" w:lineRule="auto"/>
        <w:jc w:val="both"/>
        <w:rPr>
          <w:rFonts w:ascii="Arial" w:hAnsi="Arial" w:cs="Arial"/>
          <w:sz w:val="24"/>
          <w:szCs w:val="24"/>
        </w:rPr>
      </w:pPr>
      <w:bookmarkStart w:id="0" w:name="_GoBack"/>
      <w:bookmarkEnd w:id="0"/>
    </w:p>
    <w:p w:rsidR="00E061BA" w:rsidRPr="00E061BA" w:rsidRDefault="00E061BA" w:rsidP="00E061BA">
      <w:pPr>
        <w:spacing w:after="0" w:line="240" w:lineRule="auto"/>
        <w:jc w:val="right"/>
        <w:rPr>
          <w:rFonts w:ascii="Arial" w:hAnsi="Arial" w:cs="Arial"/>
          <w:sz w:val="20"/>
          <w:szCs w:val="20"/>
        </w:rPr>
      </w:pPr>
      <w:r w:rsidRPr="00E061BA">
        <w:rPr>
          <w:rFonts w:ascii="Arial" w:hAnsi="Arial" w:cs="Arial"/>
          <w:sz w:val="20"/>
          <w:szCs w:val="20"/>
        </w:rPr>
        <w:t>Приложение № 6  </w:t>
      </w:r>
    </w:p>
    <w:p w:rsidR="00E061BA" w:rsidRPr="00E061BA" w:rsidRDefault="00E061BA" w:rsidP="00E061BA">
      <w:pPr>
        <w:spacing w:after="0" w:line="240" w:lineRule="auto"/>
        <w:jc w:val="right"/>
        <w:rPr>
          <w:rFonts w:ascii="Arial" w:hAnsi="Arial" w:cs="Arial"/>
          <w:sz w:val="20"/>
          <w:szCs w:val="20"/>
        </w:rPr>
      </w:pPr>
      <w:r w:rsidRPr="00E061BA">
        <w:rPr>
          <w:rFonts w:ascii="Arial" w:hAnsi="Arial" w:cs="Arial"/>
          <w:sz w:val="20"/>
          <w:szCs w:val="20"/>
        </w:rPr>
        <w:t>к постановлению Администрации </w:t>
      </w:r>
    </w:p>
    <w:p w:rsidR="00E061BA" w:rsidRPr="00E061BA" w:rsidRDefault="00E061BA" w:rsidP="00E061BA">
      <w:pPr>
        <w:spacing w:after="0" w:line="240" w:lineRule="auto"/>
        <w:jc w:val="right"/>
        <w:rPr>
          <w:rFonts w:ascii="Arial" w:hAnsi="Arial" w:cs="Arial"/>
          <w:sz w:val="20"/>
          <w:szCs w:val="20"/>
        </w:rPr>
      </w:pPr>
      <w:r w:rsidRPr="00E061BA">
        <w:rPr>
          <w:rFonts w:ascii="Arial" w:hAnsi="Arial" w:cs="Arial"/>
          <w:sz w:val="20"/>
          <w:szCs w:val="20"/>
        </w:rPr>
        <w:t>Тегульдетского сельского поселения  </w:t>
      </w:r>
    </w:p>
    <w:p w:rsidR="00E061BA" w:rsidRPr="00E061BA" w:rsidRDefault="00E061BA" w:rsidP="00E061BA">
      <w:pPr>
        <w:spacing w:after="0" w:line="240" w:lineRule="auto"/>
        <w:jc w:val="right"/>
        <w:rPr>
          <w:rFonts w:ascii="Arial" w:hAnsi="Arial" w:cs="Arial"/>
          <w:sz w:val="20"/>
          <w:szCs w:val="20"/>
        </w:rPr>
      </w:pPr>
      <w:r w:rsidRPr="00E061BA">
        <w:rPr>
          <w:rFonts w:ascii="Arial" w:hAnsi="Arial" w:cs="Arial"/>
          <w:sz w:val="20"/>
          <w:szCs w:val="20"/>
        </w:rPr>
        <w:t>от 02.07.2020г. № 75 </w:t>
      </w:r>
    </w:p>
    <w:p w:rsidR="00E061BA" w:rsidRPr="00E061BA" w:rsidRDefault="00E061BA" w:rsidP="00E061BA">
      <w:pPr>
        <w:spacing w:after="0" w:line="240" w:lineRule="auto"/>
        <w:jc w:val="both"/>
        <w:rPr>
          <w:rFonts w:ascii="Arial" w:hAnsi="Arial" w:cs="Arial"/>
          <w:sz w:val="24"/>
          <w:szCs w:val="24"/>
        </w:rPr>
      </w:pPr>
    </w:p>
    <w:p w:rsidR="00E061BA" w:rsidRPr="00E061BA" w:rsidRDefault="00E061BA" w:rsidP="00E061BA">
      <w:pPr>
        <w:spacing w:after="0" w:line="240" w:lineRule="auto"/>
        <w:jc w:val="center"/>
        <w:rPr>
          <w:rFonts w:ascii="Arial" w:hAnsi="Arial" w:cs="Arial"/>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E061BA" w:rsidRPr="00E061BA" w:rsidTr="00ED0CDA">
        <w:trPr>
          <w:trHeight w:val="270"/>
        </w:trPr>
        <w:tc>
          <w:tcPr>
            <w:tcW w:w="8745" w:type="dxa"/>
            <w:tcBorders>
              <w:top w:val="nil"/>
              <w:left w:val="nil"/>
              <w:bottom w:val="nil"/>
              <w:right w:val="nil"/>
            </w:tcBorders>
            <w:shd w:val="clear" w:color="auto" w:fill="auto"/>
            <w:vAlign w:val="bottom"/>
            <w:hideMark/>
          </w:tcPr>
          <w:p w:rsidR="00E061BA" w:rsidRPr="00E061BA" w:rsidRDefault="00E061BA" w:rsidP="00E061BA">
            <w:pPr>
              <w:spacing w:after="0" w:line="240" w:lineRule="auto"/>
              <w:jc w:val="center"/>
              <w:rPr>
                <w:rFonts w:ascii="Arial" w:hAnsi="Arial" w:cs="Arial"/>
                <w:sz w:val="24"/>
                <w:szCs w:val="24"/>
              </w:rPr>
            </w:pPr>
            <w:r w:rsidRPr="00E061BA">
              <w:rPr>
                <w:rFonts w:ascii="Arial" w:hAnsi="Arial" w:cs="Arial"/>
                <w:sz w:val="24"/>
                <w:szCs w:val="24"/>
              </w:rPr>
              <w:t>Реестр мест площадок под сбор твердых бытовых отходов</w:t>
            </w:r>
          </w:p>
        </w:tc>
      </w:tr>
      <w:tr w:rsidR="00E061BA" w:rsidRPr="00E061BA" w:rsidTr="00ED0CDA">
        <w:trPr>
          <w:trHeight w:val="270"/>
        </w:trPr>
        <w:tc>
          <w:tcPr>
            <w:tcW w:w="8745" w:type="dxa"/>
            <w:tcBorders>
              <w:top w:val="nil"/>
              <w:left w:val="nil"/>
              <w:bottom w:val="nil"/>
              <w:right w:val="nil"/>
            </w:tcBorders>
            <w:shd w:val="clear" w:color="auto" w:fill="auto"/>
            <w:vAlign w:val="bottom"/>
            <w:hideMark/>
          </w:tcPr>
          <w:p w:rsidR="00E061BA" w:rsidRPr="00E061BA" w:rsidRDefault="00E061BA" w:rsidP="00E061BA">
            <w:pPr>
              <w:spacing w:after="0" w:line="240" w:lineRule="auto"/>
              <w:jc w:val="center"/>
              <w:rPr>
                <w:rFonts w:ascii="Arial" w:hAnsi="Arial" w:cs="Arial"/>
                <w:sz w:val="24"/>
                <w:szCs w:val="24"/>
              </w:rPr>
            </w:pPr>
            <w:r w:rsidRPr="00E061BA">
              <w:rPr>
                <w:rFonts w:ascii="Arial" w:hAnsi="Arial" w:cs="Arial"/>
                <w:sz w:val="24"/>
                <w:szCs w:val="24"/>
              </w:rPr>
              <w:t>в муниципальном образовании "Тегульдетское сельское поселение"</w:t>
            </w:r>
          </w:p>
        </w:tc>
      </w:tr>
    </w:tbl>
    <w:p w:rsidR="00E061BA" w:rsidRPr="00E061BA" w:rsidRDefault="00E061BA" w:rsidP="00E061BA">
      <w:pPr>
        <w:spacing w:after="0" w:line="240" w:lineRule="auto"/>
        <w:jc w:val="center"/>
        <w:rPr>
          <w:rFonts w:ascii="Arial" w:hAnsi="Arial" w:cs="Arial"/>
          <w:sz w:val="24"/>
          <w:szCs w:val="24"/>
        </w:rPr>
      </w:pPr>
    </w:p>
    <w:p w:rsidR="00E061BA" w:rsidRPr="00E061BA" w:rsidRDefault="00E061BA" w:rsidP="00E061BA">
      <w:pPr>
        <w:spacing w:after="0" w:line="240" w:lineRule="auto"/>
        <w:jc w:val="both"/>
        <w:rPr>
          <w:rFonts w:ascii="Arial" w:hAnsi="Arial" w:cs="Arial"/>
          <w:sz w:val="24"/>
          <w:szCs w:val="24"/>
        </w:rPr>
      </w:pPr>
    </w:p>
    <w:p w:rsidR="00E061BA" w:rsidRPr="00E061BA" w:rsidRDefault="00E061BA" w:rsidP="00E061BA">
      <w:pPr>
        <w:spacing w:after="0" w:line="240" w:lineRule="auto"/>
        <w:jc w:val="both"/>
        <w:rPr>
          <w:rFonts w:ascii="Arial" w:hAnsi="Arial" w:cs="Arial"/>
          <w:sz w:val="24"/>
          <w:szCs w:val="24"/>
        </w:rPr>
      </w:pPr>
    </w:p>
    <w:p w:rsidR="00E061BA" w:rsidRPr="00E061BA" w:rsidRDefault="00E061BA" w:rsidP="00E061BA">
      <w:pPr>
        <w:spacing w:after="0" w:line="240" w:lineRule="auto"/>
        <w:jc w:val="both"/>
        <w:rPr>
          <w:rFonts w:ascii="Arial" w:hAnsi="Arial" w:cs="Arial"/>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
        <w:gridCol w:w="1770"/>
        <w:gridCol w:w="30"/>
        <w:gridCol w:w="1282"/>
        <w:gridCol w:w="29"/>
        <w:gridCol w:w="1462"/>
        <w:gridCol w:w="1589"/>
        <w:gridCol w:w="2538"/>
      </w:tblGrid>
      <w:tr w:rsidR="00E061BA" w:rsidRPr="00E061BA" w:rsidTr="00ED0CDA">
        <w:tc>
          <w:tcPr>
            <w:tcW w:w="945"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 </w:t>
            </w:r>
          </w:p>
        </w:tc>
        <w:tc>
          <w:tcPr>
            <w:tcW w:w="2685"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Населенный пункт </w:t>
            </w:r>
          </w:p>
        </w:tc>
        <w:tc>
          <w:tcPr>
            <w:tcW w:w="855" w:type="dxa"/>
            <w:gridSpan w:val="2"/>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Количество жителей </w:t>
            </w:r>
          </w:p>
        </w:tc>
        <w:tc>
          <w:tcPr>
            <w:tcW w:w="975" w:type="dxa"/>
            <w:gridSpan w:val="2"/>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Количество контейнеров </w:t>
            </w:r>
          </w:p>
        </w:tc>
        <w:tc>
          <w:tcPr>
            <w:tcW w:w="990"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Количество контейнерных площадок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Место расположение в населенном пункте (ориентировочный адрес для привязки) </w:t>
            </w:r>
          </w:p>
        </w:tc>
      </w:tr>
      <w:tr w:rsidR="00E061BA" w:rsidRPr="00E061BA" w:rsidTr="00ED0CDA">
        <w:tc>
          <w:tcPr>
            <w:tcW w:w="945"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1. </w:t>
            </w:r>
          </w:p>
        </w:tc>
        <w:tc>
          <w:tcPr>
            <w:tcW w:w="2685"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85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7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90"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061BA" w:rsidRPr="00E061BA" w:rsidRDefault="00E061BA" w:rsidP="00E061BA">
            <w:pPr>
              <w:spacing w:after="0" w:line="240" w:lineRule="auto"/>
              <w:jc w:val="both"/>
              <w:rPr>
                <w:rFonts w:ascii="Arial" w:hAnsi="Arial" w:cs="Arial"/>
                <w:sz w:val="24"/>
                <w:szCs w:val="24"/>
              </w:rPr>
            </w:pPr>
          </w:p>
        </w:tc>
      </w:tr>
      <w:tr w:rsidR="00E061BA" w:rsidRPr="00E061BA" w:rsidTr="00ED0CDA">
        <w:tc>
          <w:tcPr>
            <w:tcW w:w="945"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2. </w:t>
            </w:r>
          </w:p>
        </w:tc>
        <w:tc>
          <w:tcPr>
            <w:tcW w:w="2685"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85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7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90"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061BA" w:rsidRPr="00E061BA" w:rsidRDefault="00E061BA" w:rsidP="00E061BA">
            <w:pPr>
              <w:spacing w:after="0" w:line="240" w:lineRule="auto"/>
              <w:jc w:val="both"/>
              <w:rPr>
                <w:rFonts w:ascii="Arial" w:hAnsi="Arial" w:cs="Arial"/>
                <w:sz w:val="24"/>
                <w:szCs w:val="24"/>
              </w:rPr>
            </w:pPr>
          </w:p>
        </w:tc>
      </w:tr>
      <w:tr w:rsidR="00E061BA" w:rsidRPr="00E061BA" w:rsidTr="00ED0CDA">
        <w:tc>
          <w:tcPr>
            <w:tcW w:w="945"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3. </w:t>
            </w:r>
          </w:p>
        </w:tc>
        <w:tc>
          <w:tcPr>
            <w:tcW w:w="2685"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85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7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90"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061BA" w:rsidRPr="00E061BA" w:rsidRDefault="00E061BA" w:rsidP="00E061BA">
            <w:pPr>
              <w:spacing w:after="0" w:line="240" w:lineRule="auto"/>
              <w:jc w:val="both"/>
              <w:rPr>
                <w:rFonts w:ascii="Arial" w:hAnsi="Arial" w:cs="Arial"/>
                <w:sz w:val="24"/>
                <w:szCs w:val="24"/>
              </w:rPr>
            </w:pPr>
          </w:p>
        </w:tc>
      </w:tr>
      <w:tr w:rsidR="00E061BA" w:rsidRPr="00E061BA" w:rsidTr="00ED0CDA">
        <w:tc>
          <w:tcPr>
            <w:tcW w:w="945"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4. </w:t>
            </w:r>
          </w:p>
        </w:tc>
        <w:tc>
          <w:tcPr>
            <w:tcW w:w="2685"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85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7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90"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061BA" w:rsidRPr="00E061BA" w:rsidRDefault="00E061BA" w:rsidP="00E061BA">
            <w:pPr>
              <w:spacing w:after="0" w:line="240" w:lineRule="auto"/>
              <w:jc w:val="both"/>
              <w:rPr>
                <w:rFonts w:ascii="Arial" w:hAnsi="Arial" w:cs="Arial"/>
                <w:sz w:val="24"/>
                <w:szCs w:val="24"/>
              </w:rPr>
            </w:pPr>
          </w:p>
        </w:tc>
      </w:tr>
      <w:tr w:rsidR="00E061BA" w:rsidRPr="00E061BA" w:rsidTr="00ED0CDA">
        <w:tc>
          <w:tcPr>
            <w:tcW w:w="945"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5. </w:t>
            </w:r>
          </w:p>
        </w:tc>
        <w:tc>
          <w:tcPr>
            <w:tcW w:w="2685"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85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7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90"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061BA" w:rsidRPr="00E061BA" w:rsidRDefault="00E061BA" w:rsidP="00E061BA">
            <w:pPr>
              <w:spacing w:after="0" w:line="240" w:lineRule="auto"/>
              <w:jc w:val="both"/>
              <w:rPr>
                <w:rFonts w:ascii="Arial" w:hAnsi="Arial" w:cs="Arial"/>
                <w:sz w:val="24"/>
                <w:szCs w:val="24"/>
              </w:rPr>
            </w:pPr>
          </w:p>
        </w:tc>
      </w:tr>
      <w:tr w:rsidR="00E061BA" w:rsidRPr="00E061BA" w:rsidTr="00ED0CDA">
        <w:tc>
          <w:tcPr>
            <w:tcW w:w="945" w:type="dxa"/>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b/>
                <w:bCs/>
                <w:sz w:val="24"/>
                <w:szCs w:val="24"/>
              </w:rPr>
              <w:t>ИТОГО</w:t>
            </w:r>
            <w:r w:rsidRPr="00E061BA">
              <w:rPr>
                <w:rFonts w:ascii="Arial" w:hAnsi="Arial" w:cs="Arial"/>
                <w:sz w:val="24"/>
                <w:szCs w:val="24"/>
              </w:rPr>
              <w:t> </w:t>
            </w:r>
          </w:p>
        </w:tc>
        <w:tc>
          <w:tcPr>
            <w:tcW w:w="2700" w:type="dxa"/>
            <w:gridSpan w:val="2"/>
            <w:tcBorders>
              <w:top w:val="single" w:sz="6" w:space="0" w:color="000000"/>
              <w:left w:val="single" w:sz="6" w:space="0" w:color="000000"/>
              <w:bottom w:val="single" w:sz="6" w:space="0" w:color="000000"/>
              <w:right w:val="nil"/>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 </w:t>
            </w:r>
          </w:p>
        </w:tc>
        <w:tc>
          <w:tcPr>
            <w:tcW w:w="855" w:type="dxa"/>
            <w:gridSpan w:val="2"/>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75"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990" w:type="dxa"/>
            <w:tcBorders>
              <w:top w:val="single" w:sz="6" w:space="0" w:color="000000"/>
              <w:left w:val="single" w:sz="6" w:space="0" w:color="000000"/>
              <w:bottom w:val="single" w:sz="6" w:space="0" w:color="000000"/>
              <w:right w:val="nil"/>
            </w:tcBorders>
            <w:shd w:val="clear" w:color="auto" w:fill="auto"/>
          </w:tcPr>
          <w:p w:rsidR="00E061BA" w:rsidRPr="00E061BA" w:rsidRDefault="00E061BA" w:rsidP="00E061BA">
            <w:pPr>
              <w:spacing w:after="0" w:line="240" w:lineRule="auto"/>
              <w:jc w:val="both"/>
              <w:rPr>
                <w:rFonts w:ascii="Arial" w:hAnsi="Arial" w:cs="Arial"/>
                <w:sz w:val="24"/>
                <w:szCs w:val="24"/>
              </w:rPr>
            </w:pP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 </w:t>
            </w:r>
          </w:p>
        </w:tc>
      </w:tr>
    </w:tbl>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 </w:t>
      </w:r>
    </w:p>
    <w:p w:rsidR="00E061BA" w:rsidRPr="00E061BA" w:rsidRDefault="00E061BA" w:rsidP="00E061BA">
      <w:pPr>
        <w:spacing w:after="0" w:line="240" w:lineRule="auto"/>
        <w:jc w:val="both"/>
        <w:rPr>
          <w:rFonts w:ascii="Arial" w:hAnsi="Arial" w:cs="Arial"/>
          <w:sz w:val="24"/>
          <w:szCs w:val="24"/>
        </w:rPr>
      </w:pPr>
      <w:r w:rsidRPr="00E061BA">
        <w:rPr>
          <w:rFonts w:ascii="Arial" w:hAnsi="Arial" w:cs="Arial"/>
          <w:sz w:val="24"/>
          <w:szCs w:val="24"/>
        </w:rPr>
        <w:t> </w:t>
      </w:r>
    </w:p>
    <w:p w:rsidR="008E5ED6" w:rsidRDefault="008E5ED6" w:rsidP="00746DEA">
      <w:pPr>
        <w:spacing w:after="0" w:line="240" w:lineRule="auto"/>
        <w:jc w:val="both"/>
        <w:rPr>
          <w:rFonts w:ascii="Arial" w:hAnsi="Arial" w:cs="Arial"/>
          <w:sz w:val="24"/>
          <w:szCs w:val="24"/>
        </w:rPr>
      </w:pPr>
    </w:p>
    <w:p w:rsidR="00AE1263" w:rsidRPr="00746DEA" w:rsidRDefault="00AE1263" w:rsidP="00746DEA">
      <w:pPr>
        <w:spacing w:after="0" w:line="240" w:lineRule="auto"/>
        <w:jc w:val="both"/>
        <w:rPr>
          <w:rFonts w:ascii="Arial" w:hAnsi="Arial" w:cs="Arial"/>
          <w:sz w:val="24"/>
          <w:szCs w:val="24"/>
        </w:rPr>
      </w:pPr>
    </w:p>
    <w:p w:rsidR="00746DEA" w:rsidRDefault="00746DEA" w:rsidP="00F179B7">
      <w:pPr>
        <w:spacing w:after="0" w:line="240" w:lineRule="auto"/>
        <w:jc w:val="both"/>
        <w:rPr>
          <w:rFonts w:ascii="Arial" w:hAnsi="Arial" w:cs="Arial"/>
          <w:sz w:val="24"/>
          <w:szCs w:val="24"/>
        </w:rPr>
      </w:pPr>
    </w:p>
    <w:p w:rsidR="00746DEA" w:rsidRPr="0040495E" w:rsidRDefault="00746DEA" w:rsidP="00F179B7">
      <w:pPr>
        <w:spacing w:after="0" w:line="240" w:lineRule="auto"/>
        <w:jc w:val="both"/>
        <w:rPr>
          <w:rFonts w:ascii="Arial" w:hAnsi="Arial" w:cs="Arial"/>
          <w:sz w:val="24"/>
          <w:szCs w:val="24"/>
        </w:rPr>
      </w:pPr>
    </w:p>
    <w:sectPr w:rsidR="00746DEA" w:rsidRPr="0040495E" w:rsidSect="0035725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D3"/>
    <w:rsid w:val="00014CF9"/>
    <w:rsid w:val="000F7DA6"/>
    <w:rsid w:val="002317D4"/>
    <w:rsid w:val="00357257"/>
    <w:rsid w:val="0040495E"/>
    <w:rsid w:val="006F100B"/>
    <w:rsid w:val="00746DEA"/>
    <w:rsid w:val="008E5ED6"/>
    <w:rsid w:val="00AE1263"/>
    <w:rsid w:val="00BF2026"/>
    <w:rsid w:val="00E061BA"/>
    <w:rsid w:val="00F179B7"/>
    <w:rsid w:val="00F75968"/>
    <w:rsid w:val="00F85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8D68A-08F4-4189-88F8-86B2859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F759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75968"/>
  </w:style>
  <w:style w:type="character" w:customStyle="1" w:styleId="eop">
    <w:name w:val="eop"/>
    <w:basedOn w:val="a0"/>
    <w:rsid w:val="00F75968"/>
  </w:style>
  <w:style w:type="character" w:customStyle="1" w:styleId="spellingerror">
    <w:name w:val="spellingerror"/>
    <w:basedOn w:val="a0"/>
    <w:rsid w:val="00F75968"/>
  </w:style>
  <w:style w:type="character" w:customStyle="1" w:styleId="contextualspellingandgrammarerror">
    <w:name w:val="contextualspellingandgrammarerror"/>
    <w:basedOn w:val="a0"/>
    <w:rsid w:val="00F75968"/>
  </w:style>
  <w:style w:type="paragraph" w:styleId="a3">
    <w:name w:val="Balloon Text"/>
    <w:basedOn w:val="a"/>
    <w:link w:val="a4"/>
    <w:uiPriority w:val="99"/>
    <w:semiHidden/>
    <w:unhideWhenUsed/>
    <w:rsid w:val="002317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317D4"/>
    <w:rPr>
      <w:rFonts w:ascii="Segoe UI" w:hAnsi="Segoe UI" w:cs="Segoe UI"/>
      <w:sz w:val="18"/>
      <w:szCs w:val="18"/>
    </w:rPr>
  </w:style>
  <w:style w:type="character" w:styleId="a5">
    <w:name w:val="Hyperlink"/>
    <w:basedOn w:val="a0"/>
    <w:uiPriority w:val="99"/>
    <w:unhideWhenUsed/>
    <w:rsid w:val="00F17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583576">
      <w:bodyDiv w:val="1"/>
      <w:marLeft w:val="0"/>
      <w:marRight w:val="0"/>
      <w:marTop w:val="0"/>
      <w:marBottom w:val="0"/>
      <w:divBdr>
        <w:top w:val="none" w:sz="0" w:space="0" w:color="auto"/>
        <w:left w:val="none" w:sz="0" w:space="0" w:color="auto"/>
        <w:bottom w:val="none" w:sz="0" w:space="0" w:color="auto"/>
        <w:right w:val="none" w:sz="0" w:space="0" w:color="auto"/>
      </w:divBdr>
      <w:divsChild>
        <w:div w:id="297881288">
          <w:marLeft w:val="0"/>
          <w:marRight w:val="0"/>
          <w:marTop w:val="0"/>
          <w:marBottom w:val="0"/>
          <w:divBdr>
            <w:top w:val="none" w:sz="0" w:space="0" w:color="auto"/>
            <w:left w:val="none" w:sz="0" w:space="0" w:color="auto"/>
            <w:bottom w:val="none" w:sz="0" w:space="0" w:color="auto"/>
            <w:right w:val="none" w:sz="0" w:space="0" w:color="auto"/>
          </w:divBdr>
        </w:div>
        <w:div w:id="1837770145">
          <w:marLeft w:val="0"/>
          <w:marRight w:val="0"/>
          <w:marTop w:val="0"/>
          <w:marBottom w:val="0"/>
          <w:divBdr>
            <w:top w:val="none" w:sz="0" w:space="0" w:color="auto"/>
            <w:left w:val="none" w:sz="0" w:space="0" w:color="auto"/>
            <w:bottom w:val="none" w:sz="0" w:space="0" w:color="auto"/>
            <w:right w:val="none" w:sz="0" w:space="0" w:color="auto"/>
          </w:divBdr>
        </w:div>
        <w:div w:id="909389771">
          <w:marLeft w:val="0"/>
          <w:marRight w:val="0"/>
          <w:marTop w:val="0"/>
          <w:marBottom w:val="0"/>
          <w:divBdr>
            <w:top w:val="none" w:sz="0" w:space="0" w:color="auto"/>
            <w:left w:val="none" w:sz="0" w:space="0" w:color="auto"/>
            <w:bottom w:val="none" w:sz="0" w:space="0" w:color="auto"/>
            <w:right w:val="none" w:sz="0" w:space="0" w:color="auto"/>
          </w:divBdr>
        </w:div>
        <w:div w:id="450515413">
          <w:marLeft w:val="0"/>
          <w:marRight w:val="0"/>
          <w:marTop w:val="0"/>
          <w:marBottom w:val="0"/>
          <w:divBdr>
            <w:top w:val="none" w:sz="0" w:space="0" w:color="auto"/>
            <w:left w:val="none" w:sz="0" w:space="0" w:color="auto"/>
            <w:bottom w:val="none" w:sz="0" w:space="0" w:color="auto"/>
            <w:right w:val="none" w:sz="0" w:space="0" w:color="auto"/>
          </w:divBdr>
        </w:div>
        <w:div w:id="1738942829">
          <w:marLeft w:val="0"/>
          <w:marRight w:val="0"/>
          <w:marTop w:val="0"/>
          <w:marBottom w:val="0"/>
          <w:divBdr>
            <w:top w:val="none" w:sz="0" w:space="0" w:color="auto"/>
            <w:left w:val="none" w:sz="0" w:space="0" w:color="auto"/>
            <w:bottom w:val="none" w:sz="0" w:space="0" w:color="auto"/>
            <w:right w:val="none" w:sz="0" w:space="0" w:color="auto"/>
          </w:divBdr>
        </w:div>
        <w:div w:id="1563758867">
          <w:marLeft w:val="0"/>
          <w:marRight w:val="0"/>
          <w:marTop w:val="0"/>
          <w:marBottom w:val="0"/>
          <w:divBdr>
            <w:top w:val="none" w:sz="0" w:space="0" w:color="auto"/>
            <w:left w:val="none" w:sz="0" w:space="0" w:color="auto"/>
            <w:bottom w:val="none" w:sz="0" w:space="0" w:color="auto"/>
            <w:right w:val="none" w:sz="0" w:space="0" w:color="auto"/>
          </w:divBdr>
        </w:div>
        <w:div w:id="471022807">
          <w:marLeft w:val="0"/>
          <w:marRight w:val="0"/>
          <w:marTop w:val="0"/>
          <w:marBottom w:val="0"/>
          <w:divBdr>
            <w:top w:val="none" w:sz="0" w:space="0" w:color="auto"/>
            <w:left w:val="none" w:sz="0" w:space="0" w:color="auto"/>
            <w:bottom w:val="none" w:sz="0" w:space="0" w:color="auto"/>
            <w:right w:val="none" w:sz="0" w:space="0" w:color="auto"/>
          </w:divBdr>
        </w:div>
        <w:div w:id="253323505">
          <w:marLeft w:val="0"/>
          <w:marRight w:val="0"/>
          <w:marTop w:val="0"/>
          <w:marBottom w:val="0"/>
          <w:divBdr>
            <w:top w:val="none" w:sz="0" w:space="0" w:color="auto"/>
            <w:left w:val="none" w:sz="0" w:space="0" w:color="auto"/>
            <w:bottom w:val="none" w:sz="0" w:space="0" w:color="auto"/>
            <w:right w:val="none" w:sz="0" w:space="0" w:color="auto"/>
          </w:divBdr>
        </w:div>
        <w:div w:id="124934884">
          <w:marLeft w:val="0"/>
          <w:marRight w:val="0"/>
          <w:marTop w:val="0"/>
          <w:marBottom w:val="0"/>
          <w:divBdr>
            <w:top w:val="none" w:sz="0" w:space="0" w:color="auto"/>
            <w:left w:val="none" w:sz="0" w:space="0" w:color="auto"/>
            <w:bottom w:val="none" w:sz="0" w:space="0" w:color="auto"/>
            <w:right w:val="none" w:sz="0" w:space="0" w:color="auto"/>
          </w:divBdr>
        </w:div>
        <w:div w:id="27991682">
          <w:marLeft w:val="0"/>
          <w:marRight w:val="0"/>
          <w:marTop w:val="0"/>
          <w:marBottom w:val="0"/>
          <w:divBdr>
            <w:top w:val="none" w:sz="0" w:space="0" w:color="auto"/>
            <w:left w:val="none" w:sz="0" w:space="0" w:color="auto"/>
            <w:bottom w:val="none" w:sz="0" w:space="0" w:color="auto"/>
            <w:right w:val="none" w:sz="0" w:space="0" w:color="auto"/>
          </w:divBdr>
        </w:div>
        <w:div w:id="1913470982">
          <w:marLeft w:val="0"/>
          <w:marRight w:val="0"/>
          <w:marTop w:val="0"/>
          <w:marBottom w:val="0"/>
          <w:divBdr>
            <w:top w:val="none" w:sz="0" w:space="0" w:color="auto"/>
            <w:left w:val="none" w:sz="0" w:space="0" w:color="auto"/>
            <w:bottom w:val="none" w:sz="0" w:space="0" w:color="auto"/>
            <w:right w:val="none" w:sz="0" w:space="0" w:color="auto"/>
          </w:divBdr>
        </w:div>
        <w:div w:id="842014213">
          <w:marLeft w:val="0"/>
          <w:marRight w:val="0"/>
          <w:marTop w:val="0"/>
          <w:marBottom w:val="0"/>
          <w:divBdr>
            <w:top w:val="none" w:sz="0" w:space="0" w:color="auto"/>
            <w:left w:val="none" w:sz="0" w:space="0" w:color="auto"/>
            <w:bottom w:val="none" w:sz="0" w:space="0" w:color="auto"/>
            <w:right w:val="none" w:sz="0" w:space="0" w:color="auto"/>
          </w:divBdr>
        </w:div>
        <w:div w:id="1018964585">
          <w:marLeft w:val="0"/>
          <w:marRight w:val="0"/>
          <w:marTop w:val="0"/>
          <w:marBottom w:val="0"/>
          <w:divBdr>
            <w:top w:val="none" w:sz="0" w:space="0" w:color="auto"/>
            <w:left w:val="none" w:sz="0" w:space="0" w:color="auto"/>
            <w:bottom w:val="none" w:sz="0" w:space="0" w:color="auto"/>
            <w:right w:val="none" w:sz="0" w:space="0" w:color="auto"/>
          </w:divBdr>
        </w:div>
        <w:div w:id="215702638">
          <w:marLeft w:val="0"/>
          <w:marRight w:val="0"/>
          <w:marTop w:val="0"/>
          <w:marBottom w:val="0"/>
          <w:divBdr>
            <w:top w:val="none" w:sz="0" w:space="0" w:color="auto"/>
            <w:left w:val="none" w:sz="0" w:space="0" w:color="auto"/>
            <w:bottom w:val="none" w:sz="0" w:space="0" w:color="auto"/>
            <w:right w:val="none" w:sz="0" w:space="0" w:color="auto"/>
          </w:divBdr>
        </w:div>
        <w:div w:id="2127385134">
          <w:marLeft w:val="0"/>
          <w:marRight w:val="0"/>
          <w:marTop w:val="0"/>
          <w:marBottom w:val="0"/>
          <w:divBdr>
            <w:top w:val="none" w:sz="0" w:space="0" w:color="auto"/>
            <w:left w:val="none" w:sz="0" w:space="0" w:color="auto"/>
            <w:bottom w:val="none" w:sz="0" w:space="0" w:color="auto"/>
            <w:right w:val="none" w:sz="0" w:space="0" w:color="auto"/>
          </w:divBdr>
        </w:div>
        <w:div w:id="1357661542">
          <w:marLeft w:val="0"/>
          <w:marRight w:val="0"/>
          <w:marTop w:val="0"/>
          <w:marBottom w:val="0"/>
          <w:divBdr>
            <w:top w:val="none" w:sz="0" w:space="0" w:color="auto"/>
            <w:left w:val="none" w:sz="0" w:space="0" w:color="auto"/>
            <w:bottom w:val="none" w:sz="0" w:space="0" w:color="auto"/>
            <w:right w:val="none" w:sz="0" w:space="0" w:color="auto"/>
          </w:divBdr>
        </w:div>
        <w:div w:id="2052418667">
          <w:marLeft w:val="0"/>
          <w:marRight w:val="0"/>
          <w:marTop w:val="0"/>
          <w:marBottom w:val="0"/>
          <w:divBdr>
            <w:top w:val="none" w:sz="0" w:space="0" w:color="auto"/>
            <w:left w:val="none" w:sz="0" w:space="0" w:color="auto"/>
            <w:bottom w:val="none" w:sz="0" w:space="0" w:color="auto"/>
            <w:right w:val="none" w:sz="0" w:space="0" w:color="auto"/>
          </w:divBdr>
        </w:div>
        <w:div w:id="1602713930">
          <w:marLeft w:val="0"/>
          <w:marRight w:val="0"/>
          <w:marTop w:val="0"/>
          <w:marBottom w:val="0"/>
          <w:divBdr>
            <w:top w:val="none" w:sz="0" w:space="0" w:color="auto"/>
            <w:left w:val="none" w:sz="0" w:space="0" w:color="auto"/>
            <w:bottom w:val="none" w:sz="0" w:space="0" w:color="auto"/>
            <w:right w:val="none" w:sz="0" w:space="0" w:color="auto"/>
          </w:divBdr>
        </w:div>
        <w:div w:id="646862360">
          <w:marLeft w:val="0"/>
          <w:marRight w:val="0"/>
          <w:marTop w:val="0"/>
          <w:marBottom w:val="0"/>
          <w:divBdr>
            <w:top w:val="none" w:sz="0" w:space="0" w:color="auto"/>
            <w:left w:val="none" w:sz="0" w:space="0" w:color="auto"/>
            <w:bottom w:val="none" w:sz="0" w:space="0" w:color="auto"/>
            <w:right w:val="none" w:sz="0" w:space="0" w:color="auto"/>
          </w:divBdr>
        </w:div>
        <w:div w:id="1892424206">
          <w:marLeft w:val="0"/>
          <w:marRight w:val="0"/>
          <w:marTop w:val="0"/>
          <w:marBottom w:val="0"/>
          <w:divBdr>
            <w:top w:val="none" w:sz="0" w:space="0" w:color="auto"/>
            <w:left w:val="none" w:sz="0" w:space="0" w:color="auto"/>
            <w:bottom w:val="none" w:sz="0" w:space="0" w:color="auto"/>
            <w:right w:val="none" w:sz="0" w:space="0" w:color="auto"/>
          </w:divBdr>
        </w:div>
        <w:div w:id="492452932">
          <w:marLeft w:val="0"/>
          <w:marRight w:val="0"/>
          <w:marTop w:val="0"/>
          <w:marBottom w:val="0"/>
          <w:divBdr>
            <w:top w:val="none" w:sz="0" w:space="0" w:color="auto"/>
            <w:left w:val="none" w:sz="0" w:space="0" w:color="auto"/>
            <w:bottom w:val="none" w:sz="0" w:space="0" w:color="auto"/>
            <w:right w:val="none" w:sz="0" w:space="0" w:color="auto"/>
          </w:divBdr>
        </w:div>
        <w:div w:id="326593572">
          <w:marLeft w:val="0"/>
          <w:marRight w:val="0"/>
          <w:marTop w:val="0"/>
          <w:marBottom w:val="0"/>
          <w:divBdr>
            <w:top w:val="none" w:sz="0" w:space="0" w:color="auto"/>
            <w:left w:val="none" w:sz="0" w:space="0" w:color="auto"/>
            <w:bottom w:val="none" w:sz="0" w:space="0" w:color="auto"/>
            <w:right w:val="none" w:sz="0" w:space="0" w:color="auto"/>
          </w:divBdr>
        </w:div>
        <w:div w:id="1212888336">
          <w:marLeft w:val="0"/>
          <w:marRight w:val="0"/>
          <w:marTop w:val="0"/>
          <w:marBottom w:val="0"/>
          <w:divBdr>
            <w:top w:val="none" w:sz="0" w:space="0" w:color="auto"/>
            <w:left w:val="none" w:sz="0" w:space="0" w:color="auto"/>
            <w:bottom w:val="none" w:sz="0" w:space="0" w:color="auto"/>
            <w:right w:val="none" w:sz="0" w:space="0" w:color="auto"/>
          </w:divBdr>
        </w:div>
        <w:div w:id="937522874">
          <w:marLeft w:val="0"/>
          <w:marRight w:val="0"/>
          <w:marTop w:val="0"/>
          <w:marBottom w:val="0"/>
          <w:divBdr>
            <w:top w:val="none" w:sz="0" w:space="0" w:color="auto"/>
            <w:left w:val="none" w:sz="0" w:space="0" w:color="auto"/>
            <w:bottom w:val="none" w:sz="0" w:space="0" w:color="auto"/>
            <w:right w:val="none" w:sz="0" w:space="0" w:color="auto"/>
          </w:divBdr>
        </w:div>
        <w:div w:id="1995180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link/d?nd=551031834&amp;point=mark=000000000000000000000000000000000000000000000000007D60K4" TargetMode="External"/><Relationship Id="rId3" Type="http://schemas.openxmlformats.org/officeDocument/2006/relationships/webSettings" Target="webSettings.xml"/><Relationship Id="rId7" Type="http://schemas.openxmlformats.org/officeDocument/2006/relationships/hyperlink" Target="http://kodeks/link/d?nd=901711591&amp;point=mark=000000000000000000000000000000000000000000000000008QG0M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odeks/link/d?nd=551031834&amp;point=mark=000000000000000000000000000000000000000000000000007DC0K7" TargetMode="External"/><Relationship Id="rId11" Type="http://schemas.openxmlformats.org/officeDocument/2006/relationships/fontTable" Target="fontTable.xml"/><Relationship Id="rId5" Type="http://schemas.openxmlformats.org/officeDocument/2006/relationships/hyperlink" Target="http://kodeks/link/d?nd=551031834&amp;point=mark=000000000000000000000000000000000000000000000000007DA0K6" TargetMode="External"/><Relationship Id="rId10" Type="http://schemas.openxmlformats.org/officeDocument/2006/relationships/hyperlink" Target="http://kodeks/link/d?nd=551031834&amp;point=mark=000000000000000000000000000000000000000000000000007DI0K7" TargetMode="External"/><Relationship Id="rId4" Type="http://schemas.openxmlformats.org/officeDocument/2006/relationships/hyperlink" Target="http://kodeks/link/d?nd=551031834&amp;point=mark=000000000000000000000000000000000000000000000000006560IO" TargetMode="External"/><Relationship Id="rId9" Type="http://schemas.openxmlformats.org/officeDocument/2006/relationships/hyperlink" Target="http://kodeks/link/d?nd=551031834&amp;point=mark=000000000000000000000000000000000000000000000000007DI0K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5358</Words>
  <Characters>30546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Татьяна</cp:lastModifiedBy>
  <cp:revision>13</cp:revision>
  <cp:lastPrinted>2020-06-30T09:42:00Z</cp:lastPrinted>
  <dcterms:created xsi:type="dcterms:W3CDTF">2019-10-14T09:01:00Z</dcterms:created>
  <dcterms:modified xsi:type="dcterms:W3CDTF">2020-07-31T07:24:00Z</dcterms:modified>
</cp:coreProperties>
</file>